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942"/>
        <w:gridCol w:w="1701"/>
        <w:gridCol w:w="47"/>
        <w:gridCol w:w="1188"/>
      </w:tblGrid>
      <w:tr w:rsidR="007A6B77">
        <w:trPr>
          <w:cantSplit/>
        </w:trPr>
        <w:tc>
          <w:tcPr>
            <w:tcW w:w="8856" w:type="dxa"/>
            <w:gridSpan w:val="7"/>
          </w:tcPr>
          <w:p w:rsidR="007A6B77" w:rsidRDefault="007A6B77">
            <w:pPr>
              <w:rPr>
                <w:rFonts w:ascii="Arial" w:hAnsi="Arial"/>
                <w:lang w:val="en-GB"/>
              </w:rPr>
            </w:pPr>
          </w:p>
          <w:p w:rsidR="007A6B77" w:rsidRDefault="007A6B7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A6B77" w:rsidRDefault="007A6B77">
            <w:pPr>
              <w:rPr>
                <w:rFonts w:ascii="Arial" w:hAnsi="Arial"/>
                <w:b/>
                <w:sz w:val="28"/>
                <w:lang w:val="en-GB"/>
              </w:rPr>
            </w:pPr>
          </w:p>
          <w:p w:rsidR="007A6B77" w:rsidRDefault="007A6B77">
            <w:pPr>
              <w:pStyle w:val="Heading4"/>
              <w:rPr>
                <w:lang w:val="en-GB"/>
              </w:rPr>
            </w:pPr>
            <w:smartTag w:uri="urn:schemas-microsoft-com:office:smarttags" w:element="place">
              <w:r>
                <w:t>NORTHERN ONTARIO</w:t>
              </w:r>
            </w:smartTag>
            <w:r>
              <w:t xml:space="preserve"> HOSPITALITY AND TOURISM INSTITUTE</w:t>
            </w:r>
          </w:p>
          <w:p w:rsidR="007A6B77" w:rsidRDefault="007A6B77">
            <w:pPr>
              <w:rPr>
                <w:rFonts w:ascii="Arial" w:hAnsi="Arial"/>
                <w:b/>
                <w:sz w:val="28"/>
                <w:lang w:val="en-GB"/>
              </w:rPr>
            </w:pPr>
          </w:p>
          <w:p w:rsidR="007A6B77" w:rsidRDefault="007A6B7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A6B77" w:rsidRDefault="00551AFA">
            <w:pPr>
              <w:jc w:val="center"/>
              <w:rPr>
                <w:rFonts w:ascii="Arial" w:hAnsi="Arial"/>
              </w:rPr>
            </w:pPr>
            <w:r w:rsidRPr="00551AFA">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7A6B77" w:rsidRDefault="007A6B77">
            <w:pPr>
              <w:jc w:val="center"/>
              <w:rPr>
                <w:rFonts w:ascii="Arial" w:hAnsi="Arial"/>
                <w:sz w:val="18"/>
                <w:lang w:val="en-GB"/>
              </w:rPr>
            </w:pPr>
            <w:smartTag w:uri="urn:schemas-microsoft-com:office:smarttags" w:element="place">
              <w:smartTag w:uri="urn:schemas-microsoft-com:office:smarttags" w:element="PlaceName">
                <w:r>
                  <w:rPr>
                    <w:rFonts w:ascii="Arial" w:hAnsi="Arial"/>
                    <w:sz w:val="18"/>
                    <w:lang w:val="en-GB"/>
                  </w:rPr>
                  <w:t>Sault</w:t>
                </w:r>
              </w:smartTag>
              <w:r>
                <w:rPr>
                  <w:rFonts w:ascii="Arial" w:hAnsi="Arial"/>
                  <w:sz w:val="18"/>
                  <w:lang w:val="en-GB"/>
                </w:rPr>
                <w:t xml:space="preserve"> </w:t>
              </w:r>
              <w:smartTag w:uri="urn:schemas-microsoft-com:office:smarttags" w:element="PlaceType">
                <w:r>
                  <w:rPr>
                    <w:rFonts w:ascii="Arial" w:hAnsi="Arial"/>
                    <w:sz w:val="18"/>
                    <w:lang w:val="en-GB"/>
                  </w:rPr>
                  <w:t>College</w:t>
                </w:r>
              </w:smartTag>
            </w:smartTag>
          </w:p>
          <w:p w:rsidR="007A6B77" w:rsidRDefault="007A6B77">
            <w:pPr>
              <w:pStyle w:val="Heading1"/>
              <w:rPr>
                <w:rFonts w:ascii="Arial" w:hAnsi="Arial"/>
                <w:sz w:val="28"/>
              </w:rPr>
            </w:pPr>
            <w:proofErr w:type="gramStart"/>
            <w:r>
              <w:rPr>
                <w:rFonts w:ascii="Arial" w:hAnsi="Arial"/>
                <w:sz w:val="28"/>
              </w:rPr>
              <w:t>COURSE  OUTLINE</w:t>
            </w:r>
            <w:proofErr w:type="gramEnd"/>
          </w:p>
          <w:p w:rsidR="007A6B77" w:rsidRDefault="007A6B77">
            <w:pPr>
              <w:rPr>
                <w:rFonts w:ascii="Arial" w:hAnsi="Arial"/>
              </w:rPr>
            </w:pPr>
          </w:p>
        </w:tc>
      </w:tr>
      <w:tr w:rsidR="007A6B77">
        <w:trPr>
          <w:cantSplit/>
        </w:trPr>
        <w:tc>
          <w:tcPr>
            <w:tcW w:w="2518" w:type="dxa"/>
            <w:gridSpan w:val="2"/>
          </w:tcPr>
          <w:p w:rsidR="007A6B77" w:rsidRDefault="007A6B77">
            <w:pPr>
              <w:rPr>
                <w:rFonts w:ascii="Arial" w:hAnsi="Arial"/>
                <w:b/>
                <w:u w:val="single"/>
                <w:lang w:val="en-GB"/>
              </w:rPr>
            </w:pPr>
            <w:r>
              <w:rPr>
                <w:rFonts w:ascii="Arial" w:hAnsi="Arial"/>
                <w:b/>
                <w:u w:val="single"/>
                <w:lang w:val="en-GB"/>
              </w:rPr>
              <w:t>COURSE NAME:</w:t>
            </w:r>
          </w:p>
          <w:p w:rsidR="007A6B77" w:rsidRDefault="007A6B77">
            <w:pPr>
              <w:rPr>
                <w:rFonts w:ascii="Arial" w:hAnsi="Arial"/>
                <w:b/>
              </w:rPr>
            </w:pPr>
          </w:p>
        </w:tc>
        <w:tc>
          <w:tcPr>
            <w:tcW w:w="6338" w:type="dxa"/>
            <w:gridSpan w:val="5"/>
          </w:tcPr>
          <w:p w:rsidR="007A6B77" w:rsidRDefault="007A6B77">
            <w:pPr>
              <w:pStyle w:val="Heading3"/>
            </w:pPr>
            <w:r>
              <w:t>Rooms Division</w:t>
            </w:r>
          </w:p>
        </w:tc>
      </w:tr>
      <w:tr w:rsidR="007A6B77">
        <w:tc>
          <w:tcPr>
            <w:tcW w:w="2518" w:type="dxa"/>
            <w:gridSpan w:val="2"/>
          </w:tcPr>
          <w:p w:rsidR="007A6B77" w:rsidRDefault="007A6B77">
            <w:pPr>
              <w:rPr>
                <w:rFonts w:ascii="Arial" w:hAnsi="Arial"/>
                <w:b/>
                <w:lang w:val="en-GB"/>
              </w:rPr>
            </w:pPr>
            <w:r>
              <w:rPr>
                <w:rFonts w:ascii="Arial" w:hAnsi="Arial"/>
                <w:b/>
                <w:u w:val="single"/>
                <w:lang w:val="en-GB"/>
              </w:rPr>
              <w:t>CODE NO.</w:t>
            </w:r>
            <w:r>
              <w:rPr>
                <w:rFonts w:ascii="Arial" w:hAnsi="Arial"/>
                <w:b/>
                <w:lang w:val="en-GB"/>
              </w:rPr>
              <w:t xml:space="preserve"> :</w:t>
            </w:r>
          </w:p>
          <w:p w:rsidR="007A6B77" w:rsidRDefault="007A6B77">
            <w:pPr>
              <w:rPr>
                <w:rFonts w:ascii="Arial" w:hAnsi="Arial"/>
                <w:b/>
              </w:rPr>
            </w:pPr>
          </w:p>
        </w:tc>
        <w:tc>
          <w:tcPr>
            <w:tcW w:w="3402" w:type="dxa"/>
            <w:gridSpan w:val="2"/>
          </w:tcPr>
          <w:p w:rsidR="007A6B77" w:rsidRDefault="007A6B77">
            <w:pPr>
              <w:pStyle w:val="Heading3"/>
            </w:pPr>
            <w:r>
              <w:t>RES 130</w:t>
            </w:r>
          </w:p>
        </w:tc>
        <w:tc>
          <w:tcPr>
            <w:tcW w:w="1701" w:type="dxa"/>
          </w:tcPr>
          <w:p w:rsidR="007A6B77" w:rsidRDefault="007A6B77">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7A6B77" w:rsidRDefault="007A6B77">
            <w:pPr>
              <w:rPr>
                <w:rFonts w:ascii="Arial" w:hAnsi="Arial"/>
                <w:b/>
              </w:rPr>
            </w:pPr>
            <w:r>
              <w:rPr>
                <w:rFonts w:ascii="Arial" w:hAnsi="Arial"/>
                <w:b/>
              </w:rPr>
              <w:t>2</w:t>
            </w:r>
          </w:p>
        </w:tc>
      </w:tr>
      <w:tr w:rsidR="007A6B77" w:rsidTr="00F202D3">
        <w:trPr>
          <w:cantSplit/>
          <w:trHeight w:val="1161"/>
        </w:trPr>
        <w:tc>
          <w:tcPr>
            <w:tcW w:w="2518" w:type="dxa"/>
            <w:gridSpan w:val="2"/>
          </w:tcPr>
          <w:p w:rsidR="007A6B77" w:rsidRDefault="007A6B77">
            <w:pPr>
              <w:rPr>
                <w:rFonts w:ascii="Arial" w:hAnsi="Arial"/>
                <w:b/>
                <w:lang w:val="en-GB"/>
              </w:rPr>
            </w:pPr>
            <w:r>
              <w:rPr>
                <w:rFonts w:ascii="Arial" w:hAnsi="Arial"/>
                <w:b/>
                <w:u w:val="single"/>
                <w:lang w:val="en-GB"/>
              </w:rPr>
              <w:t>PROGRAM</w:t>
            </w:r>
            <w:r>
              <w:rPr>
                <w:rFonts w:ascii="Arial" w:hAnsi="Arial"/>
                <w:b/>
                <w:lang w:val="en-GB"/>
              </w:rPr>
              <w:t>:</w:t>
            </w:r>
          </w:p>
          <w:p w:rsidR="007A6B77" w:rsidRDefault="007A6B77">
            <w:pPr>
              <w:rPr>
                <w:rFonts w:ascii="Arial" w:hAnsi="Arial"/>
              </w:rPr>
            </w:pPr>
          </w:p>
        </w:tc>
        <w:tc>
          <w:tcPr>
            <w:tcW w:w="6338" w:type="dxa"/>
            <w:gridSpan w:val="5"/>
          </w:tcPr>
          <w:p w:rsidR="00953FD0" w:rsidRDefault="00953FD0" w:rsidP="00953FD0">
            <w:pPr>
              <w:tabs>
                <w:tab w:val="right" w:pos="6122"/>
              </w:tabs>
              <w:rPr>
                <w:rFonts w:ascii="Arial" w:hAnsi="Arial"/>
                <w:b/>
              </w:rPr>
            </w:pPr>
            <w:r w:rsidRPr="00953FD0">
              <w:rPr>
                <w:rFonts w:ascii="Arial" w:hAnsi="Arial"/>
                <w:b/>
              </w:rPr>
              <w:t>Hospitality Operations – Food and Beverage</w:t>
            </w:r>
          </w:p>
          <w:p w:rsidR="00953FD0" w:rsidRPr="00953FD0" w:rsidRDefault="00953FD0" w:rsidP="00953FD0">
            <w:pPr>
              <w:tabs>
                <w:tab w:val="right" w:pos="6122"/>
              </w:tabs>
              <w:rPr>
                <w:rFonts w:ascii="Arial" w:hAnsi="Arial"/>
                <w:b/>
              </w:rPr>
            </w:pPr>
            <w:r>
              <w:rPr>
                <w:rFonts w:ascii="Arial" w:hAnsi="Arial"/>
                <w:b/>
              </w:rPr>
              <w:tab/>
            </w:r>
          </w:p>
          <w:p w:rsidR="007A6B77" w:rsidRDefault="00953FD0" w:rsidP="00953FD0">
            <w:pPr>
              <w:pStyle w:val="Heading3"/>
            </w:pPr>
            <w:r>
              <w:t>Hospitality Management – Hotel and Resort</w:t>
            </w:r>
          </w:p>
          <w:p w:rsidR="00953FD0" w:rsidRPr="00953FD0" w:rsidRDefault="00953FD0" w:rsidP="00953FD0"/>
        </w:tc>
      </w:tr>
      <w:tr w:rsidR="007A6B77" w:rsidRPr="00953FD0">
        <w:trPr>
          <w:cantSplit/>
        </w:trPr>
        <w:tc>
          <w:tcPr>
            <w:tcW w:w="2518" w:type="dxa"/>
            <w:gridSpan w:val="2"/>
          </w:tcPr>
          <w:p w:rsidR="007A6B77" w:rsidRDefault="007A6B77">
            <w:pPr>
              <w:rPr>
                <w:rFonts w:ascii="Arial" w:hAnsi="Arial"/>
                <w:b/>
                <w:lang w:val="en-GB"/>
              </w:rPr>
            </w:pPr>
            <w:r>
              <w:rPr>
                <w:rFonts w:ascii="Arial" w:hAnsi="Arial"/>
                <w:b/>
                <w:u w:val="single"/>
                <w:lang w:val="en-GB"/>
              </w:rPr>
              <w:t>AUTHOR</w:t>
            </w:r>
            <w:r>
              <w:rPr>
                <w:rFonts w:ascii="Arial" w:hAnsi="Arial"/>
                <w:b/>
                <w:lang w:val="en-GB"/>
              </w:rPr>
              <w:t>:</w:t>
            </w:r>
          </w:p>
          <w:p w:rsidR="007A6B77" w:rsidRDefault="007A6B77">
            <w:pPr>
              <w:rPr>
                <w:rFonts w:ascii="Arial" w:hAnsi="Arial"/>
              </w:rPr>
            </w:pPr>
          </w:p>
          <w:p w:rsidR="007A6B77" w:rsidRDefault="007A6B77">
            <w:pPr>
              <w:rPr>
                <w:rFonts w:ascii="Arial" w:hAnsi="Arial"/>
              </w:rPr>
            </w:pPr>
          </w:p>
        </w:tc>
        <w:tc>
          <w:tcPr>
            <w:tcW w:w="6338" w:type="dxa"/>
            <w:gridSpan w:val="5"/>
          </w:tcPr>
          <w:p w:rsidR="003E426A" w:rsidRPr="003E426A" w:rsidRDefault="003E426A" w:rsidP="003E426A">
            <w:pPr>
              <w:pStyle w:val="Heading4"/>
              <w:jc w:val="left"/>
              <w:rPr>
                <w:sz w:val="24"/>
                <w:szCs w:val="24"/>
                <w:lang w:val="de-DE"/>
              </w:rPr>
            </w:pPr>
            <w:r w:rsidRPr="003E426A">
              <w:rPr>
                <w:sz w:val="24"/>
                <w:szCs w:val="24"/>
                <w:lang w:val="de-DE"/>
              </w:rPr>
              <w:t>PETER E GRAF    M.B.A., WACS G.M.C.</w:t>
            </w:r>
          </w:p>
          <w:p w:rsidR="007A6B77" w:rsidRPr="00953FD0" w:rsidRDefault="007A6B77" w:rsidP="003E426A">
            <w:pPr>
              <w:pStyle w:val="Heading4"/>
              <w:rPr>
                <w:b w:val="0"/>
                <w:lang w:val="de-DE"/>
              </w:rPr>
            </w:pPr>
          </w:p>
        </w:tc>
      </w:tr>
      <w:tr w:rsidR="007A6B77">
        <w:tc>
          <w:tcPr>
            <w:tcW w:w="2518" w:type="dxa"/>
            <w:gridSpan w:val="2"/>
          </w:tcPr>
          <w:p w:rsidR="007A6B77" w:rsidRDefault="007A6B77">
            <w:pPr>
              <w:rPr>
                <w:rFonts w:ascii="Arial" w:hAnsi="Arial"/>
                <w:b/>
                <w:lang w:val="en-GB"/>
              </w:rPr>
            </w:pPr>
            <w:r>
              <w:rPr>
                <w:rFonts w:ascii="Arial" w:hAnsi="Arial"/>
                <w:b/>
                <w:u w:val="single"/>
                <w:lang w:val="en-GB"/>
              </w:rPr>
              <w:t>DATE</w:t>
            </w:r>
            <w:r>
              <w:rPr>
                <w:rFonts w:ascii="Arial" w:hAnsi="Arial"/>
                <w:b/>
                <w:lang w:val="en-GB"/>
              </w:rPr>
              <w:t>:</w:t>
            </w:r>
          </w:p>
          <w:p w:rsidR="007A6B77" w:rsidRDefault="007A6B77">
            <w:pPr>
              <w:rPr>
                <w:rFonts w:ascii="Arial" w:hAnsi="Arial"/>
              </w:rPr>
            </w:pPr>
          </w:p>
        </w:tc>
        <w:tc>
          <w:tcPr>
            <w:tcW w:w="1460" w:type="dxa"/>
          </w:tcPr>
          <w:p w:rsidR="007A6B77" w:rsidRDefault="003E426A">
            <w:pPr>
              <w:rPr>
                <w:rFonts w:ascii="Arial" w:hAnsi="Arial"/>
                <w:b/>
              </w:rPr>
            </w:pPr>
            <w:r>
              <w:rPr>
                <w:rFonts w:ascii="Arial" w:hAnsi="Arial"/>
                <w:b/>
              </w:rPr>
              <w:t>May</w:t>
            </w:r>
            <w:r w:rsidR="00953FD0">
              <w:rPr>
                <w:rFonts w:ascii="Arial" w:hAnsi="Arial"/>
                <w:b/>
              </w:rPr>
              <w:t xml:space="preserve"> 200</w:t>
            </w:r>
            <w:r>
              <w:rPr>
                <w:rFonts w:ascii="Arial" w:hAnsi="Arial"/>
                <w:b/>
              </w:rPr>
              <w:t>9</w:t>
            </w:r>
          </w:p>
        </w:tc>
        <w:tc>
          <w:tcPr>
            <w:tcW w:w="3690" w:type="dxa"/>
            <w:gridSpan w:val="3"/>
          </w:tcPr>
          <w:p w:rsidR="007A6B77" w:rsidRDefault="007A6B77">
            <w:pPr>
              <w:rPr>
                <w:rFonts w:ascii="Arial" w:hAnsi="Arial"/>
                <w:b/>
              </w:rPr>
            </w:pPr>
            <w:r>
              <w:rPr>
                <w:rFonts w:ascii="Arial" w:hAnsi="Arial"/>
                <w:b/>
                <w:u w:val="single"/>
                <w:lang w:val="en-GB"/>
              </w:rPr>
              <w:t>PREVIOUS OUTLINE DATED</w:t>
            </w:r>
            <w:r>
              <w:rPr>
                <w:rFonts w:ascii="Arial" w:hAnsi="Arial"/>
                <w:b/>
                <w:lang w:val="en-GB"/>
              </w:rPr>
              <w:t>:</w:t>
            </w:r>
          </w:p>
        </w:tc>
        <w:tc>
          <w:tcPr>
            <w:tcW w:w="1188" w:type="dxa"/>
          </w:tcPr>
          <w:p w:rsidR="007A6B77" w:rsidRDefault="003E426A" w:rsidP="00F202D3">
            <w:pPr>
              <w:rPr>
                <w:rFonts w:ascii="Arial" w:hAnsi="Arial"/>
                <w:b/>
              </w:rPr>
            </w:pPr>
            <w:r>
              <w:rPr>
                <w:rFonts w:ascii="Arial" w:hAnsi="Arial"/>
                <w:b/>
              </w:rPr>
              <w:t>Dec</w:t>
            </w:r>
            <w:r w:rsidR="00F202D3">
              <w:rPr>
                <w:rFonts w:ascii="Arial" w:hAnsi="Arial"/>
                <w:b/>
              </w:rPr>
              <w:t xml:space="preserve"> </w:t>
            </w:r>
            <w:r w:rsidR="00953FD0">
              <w:rPr>
                <w:rFonts w:ascii="Arial" w:hAnsi="Arial"/>
                <w:b/>
              </w:rPr>
              <w:t>200</w:t>
            </w:r>
            <w:r>
              <w:rPr>
                <w:rFonts w:ascii="Arial" w:hAnsi="Arial"/>
                <w:b/>
              </w:rPr>
              <w:t>8</w:t>
            </w:r>
          </w:p>
        </w:tc>
      </w:tr>
      <w:tr w:rsidR="007A6B77">
        <w:trPr>
          <w:cantSplit/>
        </w:trPr>
        <w:tc>
          <w:tcPr>
            <w:tcW w:w="2518" w:type="dxa"/>
            <w:gridSpan w:val="2"/>
          </w:tcPr>
          <w:p w:rsidR="007A6B77" w:rsidRDefault="007A6B77">
            <w:pPr>
              <w:rPr>
                <w:rFonts w:ascii="Arial" w:hAnsi="Arial"/>
              </w:rPr>
            </w:pPr>
            <w:r>
              <w:rPr>
                <w:rFonts w:ascii="Arial" w:hAnsi="Arial"/>
                <w:b/>
                <w:lang w:val="en-GB"/>
              </w:rPr>
              <w:t>APPROVED:</w:t>
            </w:r>
          </w:p>
        </w:tc>
        <w:tc>
          <w:tcPr>
            <w:tcW w:w="5150" w:type="dxa"/>
            <w:gridSpan w:val="4"/>
          </w:tcPr>
          <w:p w:rsidR="007A6B77" w:rsidRDefault="00FC023A">
            <w:pPr>
              <w:jc w:val="center"/>
              <w:rPr>
                <w:rFonts w:ascii="Arial" w:hAnsi="Arial"/>
                <w:b/>
              </w:rPr>
            </w:pPr>
            <w:r>
              <w:rPr>
                <w:rFonts w:ascii="Arial" w:hAnsi="Arial"/>
                <w:b/>
              </w:rPr>
              <w:t>“Penny Perrier”</w:t>
            </w:r>
          </w:p>
        </w:tc>
        <w:tc>
          <w:tcPr>
            <w:tcW w:w="1188" w:type="dxa"/>
          </w:tcPr>
          <w:p w:rsidR="007A6B77" w:rsidRDefault="00FC023A">
            <w:pPr>
              <w:rPr>
                <w:rFonts w:ascii="Arial" w:hAnsi="Arial"/>
              </w:rPr>
            </w:pPr>
            <w:r>
              <w:rPr>
                <w:rFonts w:ascii="Arial" w:hAnsi="Arial"/>
              </w:rPr>
              <w:t>May 14/09</w:t>
            </w:r>
          </w:p>
        </w:tc>
      </w:tr>
      <w:tr w:rsidR="007A6B77">
        <w:trPr>
          <w:cantSplit/>
        </w:trPr>
        <w:tc>
          <w:tcPr>
            <w:tcW w:w="2518" w:type="dxa"/>
            <w:gridSpan w:val="2"/>
          </w:tcPr>
          <w:p w:rsidR="007A6B77" w:rsidRDefault="007A6B77">
            <w:pPr>
              <w:rPr>
                <w:rFonts w:ascii="Arial" w:hAnsi="Arial"/>
              </w:rPr>
            </w:pPr>
          </w:p>
        </w:tc>
        <w:tc>
          <w:tcPr>
            <w:tcW w:w="5150" w:type="dxa"/>
            <w:gridSpan w:val="4"/>
          </w:tcPr>
          <w:p w:rsidR="007A6B77" w:rsidRDefault="007A6B77">
            <w:pPr>
              <w:pStyle w:val="Heading2"/>
              <w:rPr>
                <w:rFonts w:ascii="Arial" w:hAnsi="Arial"/>
                <w:lang w:val="en-US"/>
              </w:rPr>
            </w:pPr>
            <w:r>
              <w:rPr>
                <w:rFonts w:ascii="Arial" w:hAnsi="Arial"/>
                <w:lang w:val="en-US"/>
              </w:rPr>
              <w:t>__________________________________</w:t>
            </w:r>
          </w:p>
          <w:p w:rsidR="007A6B77" w:rsidRDefault="00F202D3">
            <w:pPr>
              <w:pStyle w:val="Heading2"/>
              <w:rPr>
                <w:rFonts w:ascii="Arial" w:hAnsi="Arial"/>
                <w:lang w:val="en-US"/>
              </w:rPr>
            </w:pPr>
            <w:r>
              <w:rPr>
                <w:rFonts w:ascii="Arial" w:hAnsi="Arial"/>
                <w:lang w:val="en-US"/>
              </w:rPr>
              <w:t>CHAIR</w:t>
            </w:r>
          </w:p>
        </w:tc>
        <w:tc>
          <w:tcPr>
            <w:tcW w:w="1188" w:type="dxa"/>
          </w:tcPr>
          <w:p w:rsidR="007A6B77" w:rsidRDefault="007A6B77">
            <w:pPr>
              <w:rPr>
                <w:rFonts w:ascii="Arial" w:hAnsi="Arial"/>
                <w:b/>
                <w:lang w:val="en-GB"/>
              </w:rPr>
            </w:pPr>
            <w:r>
              <w:rPr>
                <w:rFonts w:ascii="Arial" w:hAnsi="Arial"/>
                <w:b/>
                <w:lang w:val="en-GB"/>
              </w:rPr>
              <w:t>_______</w:t>
            </w:r>
          </w:p>
          <w:p w:rsidR="007A6B77" w:rsidRDefault="007A6B77">
            <w:pPr>
              <w:jc w:val="center"/>
              <w:rPr>
                <w:rFonts w:ascii="Arial" w:hAnsi="Arial"/>
              </w:rPr>
            </w:pPr>
            <w:r>
              <w:rPr>
                <w:rFonts w:ascii="Arial" w:hAnsi="Arial"/>
                <w:b/>
                <w:lang w:val="en-GB"/>
              </w:rPr>
              <w:t>DATE</w:t>
            </w:r>
          </w:p>
        </w:tc>
      </w:tr>
      <w:tr w:rsidR="007A6B77">
        <w:trPr>
          <w:cantSplit/>
        </w:trPr>
        <w:tc>
          <w:tcPr>
            <w:tcW w:w="2518" w:type="dxa"/>
            <w:gridSpan w:val="2"/>
          </w:tcPr>
          <w:p w:rsidR="007A6B77" w:rsidRDefault="007A6B77">
            <w:pPr>
              <w:rPr>
                <w:rFonts w:ascii="Arial" w:hAnsi="Arial"/>
                <w:b/>
                <w:lang w:val="en-GB"/>
              </w:rPr>
            </w:pPr>
            <w:r>
              <w:rPr>
                <w:rFonts w:ascii="Arial" w:hAnsi="Arial"/>
                <w:b/>
                <w:lang w:val="en-GB"/>
              </w:rPr>
              <w:t>TOTAL CREDITS:</w:t>
            </w:r>
          </w:p>
          <w:p w:rsidR="007A6B77" w:rsidRDefault="007A6B77">
            <w:pPr>
              <w:rPr>
                <w:rFonts w:ascii="Arial" w:hAnsi="Arial"/>
              </w:rPr>
            </w:pPr>
          </w:p>
        </w:tc>
        <w:tc>
          <w:tcPr>
            <w:tcW w:w="6338" w:type="dxa"/>
            <w:gridSpan w:val="5"/>
          </w:tcPr>
          <w:p w:rsidR="007A6B77" w:rsidRDefault="007A6B77">
            <w:pPr>
              <w:rPr>
                <w:rFonts w:ascii="Arial" w:hAnsi="Arial"/>
                <w:b/>
              </w:rPr>
            </w:pPr>
            <w:r>
              <w:rPr>
                <w:rFonts w:ascii="Arial" w:hAnsi="Arial"/>
                <w:b/>
              </w:rPr>
              <w:t>4</w:t>
            </w:r>
          </w:p>
        </w:tc>
      </w:tr>
      <w:tr w:rsidR="007A6B77">
        <w:trPr>
          <w:cantSplit/>
        </w:trPr>
        <w:tc>
          <w:tcPr>
            <w:tcW w:w="2518" w:type="dxa"/>
            <w:gridSpan w:val="2"/>
          </w:tcPr>
          <w:p w:rsidR="007A6B77" w:rsidRDefault="007A6B77">
            <w:pPr>
              <w:rPr>
                <w:rFonts w:ascii="Arial" w:hAnsi="Arial"/>
                <w:b/>
                <w:lang w:val="en-GB"/>
              </w:rPr>
            </w:pPr>
            <w:r>
              <w:rPr>
                <w:rFonts w:ascii="Arial" w:hAnsi="Arial"/>
                <w:b/>
                <w:lang w:val="en-GB"/>
              </w:rPr>
              <w:t>PREREQUISITE(S):</w:t>
            </w:r>
          </w:p>
          <w:p w:rsidR="007A6B77" w:rsidRDefault="007A6B77">
            <w:pPr>
              <w:rPr>
                <w:rFonts w:ascii="Arial" w:hAnsi="Arial"/>
              </w:rPr>
            </w:pPr>
          </w:p>
        </w:tc>
        <w:tc>
          <w:tcPr>
            <w:tcW w:w="6338" w:type="dxa"/>
            <w:gridSpan w:val="5"/>
          </w:tcPr>
          <w:p w:rsidR="007A6B77" w:rsidRDefault="007A6B77">
            <w:pPr>
              <w:rPr>
                <w:rFonts w:ascii="Arial" w:hAnsi="Arial"/>
                <w:b/>
              </w:rPr>
            </w:pPr>
            <w:r>
              <w:rPr>
                <w:rFonts w:ascii="Arial" w:hAnsi="Arial"/>
                <w:b/>
              </w:rPr>
              <w:t>None</w:t>
            </w:r>
          </w:p>
        </w:tc>
      </w:tr>
      <w:tr w:rsidR="007A6B77">
        <w:trPr>
          <w:cantSplit/>
        </w:trPr>
        <w:tc>
          <w:tcPr>
            <w:tcW w:w="2518" w:type="dxa"/>
            <w:gridSpan w:val="2"/>
          </w:tcPr>
          <w:p w:rsidR="007A6B77" w:rsidRDefault="007A6B77">
            <w:pPr>
              <w:rPr>
                <w:rFonts w:ascii="Arial" w:hAnsi="Arial"/>
                <w:b/>
                <w:lang w:val="en-GB"/>
              </w:rPr>
            </w:pPr>
            <w:r>
              <w:rPr>
                <w:rFonts w:ascii="Arial" w:hAnsi="Arial"/>
                <w:b/>
                <w:lang w:val="en-GB"/>
              </w:rPr>
              <w:t>HOURS / WEEK:</w:t>
            </w:r>
          </w:p>
          <w:p w:rsidR="007A6B77" w:rsidRDefault="007A6B77">
            <w:pPr>
              <w:rPr>
                <w:rFonts w:ascii="Arial" w:hAnsi="Arial"/>
              </w:rPr>
            </w:pPr>
          </w:p>
        </w:tc>
        <w:tc>
          <w:tcPr>
            <w:tcW w:w="6338" w:type="dxa"/>
            <w:gridSpan w:val="5"/>
          </w:tcPr>
          <w:p w:rsidR="007A6B77" w:rsidRDefault="007A6B77">
            <w:pPr>
              <w:rPr>
                <w:rFonts w:ascii="Arial" w:hAnsi="Arial"/>
                <w:b/>
              </w:rPr>
            </w:pPr>
            <w:r>
              <w:rPr>
                <w:rFonts w:ascii="Arial" w:hAnsi="Arial"/>
                <w:b/>
              </w:rPr>
              <w:t xml:space="preserve">3 </w:t>
            </w:r>
          </w:p>
        </w:tc>
      </w:tr>
      <w:tr w:rsidR="00F202D3">
        <w:trPr>
          <w:cantSplit/>
        </w:trPr>
        <w:tc>
          <w:tcPr>
            <w:tcW w:w="8856" w:type="dxa"/>
            <w:gridSpan w:val="7"/>
          </w:tcPr>
          <w:p w:rsidR="00F202D3" w:rsidRDefault="00F202D3" w:rsidP="00F202D3">
            <w:pPr>
              <w:pStyle w:val="Heading2"/>
              <w:tabs>
                <w:tab w:val="center" w:pos="4560"/>
              </w:tabs>
              <w:rPr>
                <w:rFonts w:ascii="Arial" w:hAnsi="Arial"/>
              </w:rPr>
            </w:pPr>
          </w:p>
          <w:p w:rsidR="00F202D3" w:rsidRDefault="00CF4C04" w:rsidP="00F202D3">
            <w:pPr>
              <w:pStyle w:val="Heading2"/>
              <w:tabs>
                <w:tab w:val="center" w:pos="4560"/>
              </w:tabs>
              <w:rPr>
                <w:rFonts w:ascii="Arial" w:hAnsi="Arial"/>
              </w:rPr>
            </w:pPr>
            <w:r>
              <w:rPr>
                <w:rFonts w:ascii="Arial" w:hAnsi="Arial"/>
              </w:rPr>
              <w:t>Copyright ©2009</w:t>
            </w:r>
            <w:r w:rsidR="00F202D3">
              <w:rPr>
                <w:rFonts w:ascii="Arial" w:hAnsi="Arial"/>
              </w:rPr>
              <w:t xml:space="preserve"> </w:t>
            </w:r>
            <w:proofErr w:type="gramStart"/>
            <w:r w:rsidR="00F202D3">
              <w:rPr>
                <w:rFonts w:ascii="Arial" w:hAnsi="Arial"/>
              </w:rPr>
              <w:t>The</w:t>
            </w:r>
            <w:proofErr w:type="gramEnd"/>
            <w:r w:rsidR="00F202D3">
              <w:rPr>
                <w:rFonts w:ascii="Arial" w:hAnsi="Arial"/>
              </w:rPr>
              <w:t xml:space="preserve"> Sault College of Applied Arts &amp; Technology</w:t>
            </w:r>
          </w:p>
          <w:p w:rsidR="00F202D3" w:rsidRDefault="00F202D3" w:rsidP="00F202D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202D3" w:rsidRDefault="00F202D3" w:rsidP="00F202D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202D3">
        <w:trPr>
          <w:cantSplit/>
        </w:trPr>
        <w:tc>
          <w:tcPr>
            <w:tcW w:w="8856" w:type="dxa"/>
            <w:gridSpan w:val="7"/>
          </w:tcPr>
          <w:p w:rsidR="00F202D3" w:rsidRPr="00F202D3" w:rsidRDefault="00F202D3" w:rsidP="00F202D3">
            <w:pPr>
              <w:pStyle w:val="Heading2"/>
              <w:tabs>
                <w:tab w:val="center" w:pos="4560"/>
              </w:tabs>
              <w:rPr>
                <w:rFonts w:ascii="Arial" w:hAnsi="Arial"/>
                <w:b w:val="0"/>
              </w:rPr>
            </w:pPr>
            <w:r w:rsidRPr="00F202D3">
              <w:rPr>
                <w:rFonts w:ascii="Arial" w:hAnsi="Arial"/>
                <w:b w:val="0"/>
                <w:i/>
              </w:rPr>
              <w:t xml:space="preserve">For additional information, please contact </w:t>
            </w:r>
            <w:smartTag w:uri="urn:schemas-microsoft-com:office:smarttags" w:element="PersonName">
              <w:r w:rsidRPr="00F202D3">
                <w:rPr>
                  <w:rFonts w:ascii="Arial" w:hAnsi="Arial"/>
                  <w:b w:val="0"/>
                  <w:i/>
                </w:rPr>
                <w:t>Penny Perrier</w:t>
              </w:r>
            </w:smartTag>
            <w:r w:rsidRPr="00F202D3">
              <w:rPr>
                <w:rFonts w:ascii="Arial" w:hAnsi="Arial"/>
                <w:b w:val="0"/>
                <w:i/>
              </w:rPr>
              <w:t>, chair</w:t>
            </w:r>
          </w:p>
        </w:tc>
      </w:tr>
      <w:tr w:rsidR="007A6B77">
        <w:trPr>
          <w:cantSplit/>
        </w:trPr>
        <w:tc>
          <w:tcPr>
            <w:tcW w:w="8856" w:type="dxa"/>
            <w:gridSpan w:val="7"/>
          </w:tcPr>
          <w:p w:rsidR="007A6B77" w:rsidRPr="00F202D3" w:rsidRDefault="007A6B77">
            <w:pPr>
              <w:tabs>
                <w:tab w:val="center" w:pos="4560"/>
              </w:tabs>
              <w:jc w:val="center"/>
              <w:rPr>
                <w:rFonts w:ascii="Arial" w:hAnsi="Arial"/>
                <w:i/>
                <w:lang w:val="en-GB"/>
              </w:rPr>
            </w:pPr>
            <w:r w:rsidRPr="00F202D3">
              <w:rPr>
                <w:rFonts w:ascii="Arial" w:hAnsi="Arial"/>
                <w:i/>
                <w:lang w:val="en-GB"/>
              </w:rPr>
              <w:t>School of Hospitality</w:t>
            </w:r>
          </w:p>
        </w:tc>
      </w:tr>
      <w:tr w:rsidR="007A6B77">
        <w:trPr>
          <w:cantSplit/>
        </w:trPr>
        <w:tc>
          <w:tcPr>
            <w:tcW w:w="8856" w:type="dxa"/>
            <w:gridSpan w:val="7"/>
          </w:tcPr>
          <w:p w:rsidR="007A6B77" w:rsidRDefault="00F202D3">
            <w:pPr>
              <w:tabs>
                <w:tab w:val="center" w:pos="4560"/>
              </w:tabs>
              <w:jc w:val="center"/>
              <w:rPr>
                <w:rFonts w:ascii="Arial" w:hAnsi="Arial"/>
                <w:b/>
              </w:rPr>
            </w:pPr>
            <w:r>
              <w:rPr>
                <w:rFonts w:ascii="Arial" w:hAnsi="Arial"/>
                <w:i/>
                <w:lang w:val="en-GB"/>
              </w:rPr>
              <w:t>(705) 759-2554, Ext. 275</w:t>
            </w:r>
            <w:r w:rsidR="00CF4C04">
              <w:rPr>
                <w:rFonts w:ascii="Arial" w:hAnsi="Arial"/>
                <w:i/>
                <w:lang w:val="en-GB"/>
              </w:rPr>
              <w:t>4</w:t>
            </w:r>
          </w:p>
        </w:tc>
      </w:tr>
      <w:tr w:rsidR="007A6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675" w:type="dxa"/>
          </w:tcPr>
          <w:p w:rsidR="007A6B77" w:rsidRDefault="007A6B77">
            <w:pPr>
              <w:pStyle w:val="EnvelopeReturn"/>
              <w:rPr>
                <w:b/>
              </w:rPr>
            </w:pPr>
            <w:r>
              <w:rPr>
                <w:b/>
              </w:rPr>
              <w:lastRenderedPageBreak/>
              <w:t>I.</w:t>
            </w:r>
          </w:p>
        </w:tc>
        <w:tc>
          <w:tcPr>
            <w:tcW w:w="8181" w:type="dxa"/>
            <w:gridSpan w:val="6"/>
          </w:tcPr>
          <w:p w:rsidR="007A6B77" w:rsidRDefault="007A6B77">
            <w:pPr>
              <w:pStyle w:val="EnvelopeReturn"/>
              <w:rPr>
                <w:b/>
              </w:rPr>
            </w:pPr>
            <w:r>
              <w:rPr>
                <w:b/>
              </w:rPr>
              <w:t>COURSE DESCRIPTION:</w:t>
            </w:r>
          </w:p>
          <w:p w:rsidR="007A6B77" w:rsidRDefault="007A6B77">
            <w:pPr>
              <w:pStyle w:val="EnvelopeReturn"/>
            </w:pPr>
            <w:r>
              <w:t xml:space="preserve">This course will provide students with the opportunity to develop knowledge and skills of the </w:t>
            </w:r>
            <w:proofErr w:type="gramStart"/>
            <w:r>
              <w:t>rooms</w:t>
            </w:r>
            <w:proofErr w:type="gramEnd"/>
            <w:r>
              <w:t xml:space="preserve"> division department from a management perspective.  The student will study key components such as reservations, registration, night audit, </w:t>
            </w:r>
            <w:r>
              <w:rPr>
                <w:rFonts w:cs="Arial"/>
              </w:rPr>
              <w:t xml:space="preserve">check-out, housekeeping, guest services and security systems.  This will provide the student with a solid understanding of how the rooms division contributes to the overall success of a resort or hotel business.   </w:t>
            </w:r>
          </w:p>
          <w:p w:rsidR="007A6B77" w:rsidRDefault="007A6B77"/>
        </w:tc>
      </w:tr>
    </w:tbl>
    <w:p w:rsidR="007A6B77" w:rsidRDefault="007A6B77"/>
    <w:tbl>
      <w:tblPr>
        <w:tblW w:w="8856" w:type="dxa"/>
        <w:tblLayout w:type="fixed"/>
        <w:tblLook w:val="0000"/>
      </w:tblPr>
      <w:tblGrid>
        <w:gridCol w:w="675"/>
        <w:gridCol w:w="567"/>
        <w:gridCol w:w="7614"/>
      </w:tblGrid>
      <w:tr w:rsidR="007A6B77">
        <w:trPr>
          <w:cantSplit/>
        </w:trPr>
        <w:tc>
          <w:tcPr>
            <w:tcW w:w="675" w:type="dxa"/>
          </w:tcPr>
          <w:p w:rsidR="007A6B77" w:rsidRDefault="007A6B77">
            <w:pPr>
              <w:pStyle w:val="EnvelopeReturn"/>
              <w:rPr>
                <w:b/>
              </w:rPr>
            </w:pPr>
            <w:r>
              <w:rPr>
                <w:b/>
              </w:rPr>
              <w:t>II.</w:t>
            </w:r>
          </w:p>
        </w:tc>
        <w:tc>
          <w:tcPr>
            <w:tcW w:w="8181" w:type="dxa"/>
            <w:gridSpan w:val="2"/>
          </w:tcPr>
          <w:p w:rsidR="007A6B77" w:rsidRDefault="007A6B77">
            <w:pPr>
              <w:pStyle w:val="EnvelopeReturn"/>
              <w:rPr>
                <w:b/>
              </w:rPr>
            </w:pPr>
            <w:r>
              <w:rPr>
                <w:b/>
              </w:rPr>
              <w:t>LEARNING OUTCOMES AND ELEMENTS OF THE PERFORMANCE:</w:t>
            </w:r>
          </w:p>
          <w:p w:rsidR="007A6B77" w:rsidRDefault="007A6B77">
            <w:pPr>
              <w:pStyle w:val="EnvelopeReturn"/>
            </w:pPr>
          </w:p>
        </w:tc>
      </w:tr>
      <w:tr w:rsidR="007A6B77">
        <w:trPr>
          <w:cantSplit/>
        </w:trPr>
        <w:tc>
          <w:tcPr>
            <w:tcW w:w="675" w:type="dxa"/>
          </w:tcPr>
          <w:p w:rsidR="007A6B77" w:rsidRDefault="007A6B77">
            <w:pPr>
              <w:pStyle w:val="EnvelopeReturn"/>
              <w:rPr>
                <w:rFonts w:ascii="Times New Roman" w:hAnsi="Times New Roman"/>
                <w:b/>
              </w:rPr>
            </w:pPr>
          </w:p>
        </w:tc>
        <w:tc>
          <w:tcPr>
            <w:tcW w:w="8181" w:type="dxa"/>
            <w:gridSpan w:val="2"/>
          </w:tcPr>
          <w:p w:rsidR="007A6B77" w:rsidRDefault="007A6B77">
            <w:pPr>
              <w:pStyle w:val="EnvelopeReturn"/>
            </w:pPr>
            <w:r>
              <w:t>Upon successful completion of this course, the student will demonstrate the ability to:</w:t>
            </w:r>
          </w:p>
          <w:p w:rsidR="007A6B77" w:rsidRDefault="007A6B77">
            <w:pPr>
              <w:pStyle w:val="EnvelopeReturn"/>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r>
              <w:t>1.</w:t>
            </w:r>
          </w:p>
        </w:tc>
        <w:tc>
          <w:tcPr>
            <w:tcW w:w="7614" w:type="dxa"/>
          </w:tcPr>
          <w:p w:rsidR="007A6B77" w:rsidRDefault="007A6B77">
            <w:pPr>
              <w:rPr>
                <w:rFonts w:ascii="Arial" w:hAnsi="Arial"/>
              </w:rPr>
            </w:pPr>
            <w:r>
              <w:rPr>
                <w:rFonts w:ascii="Arial" w:hAnsi="Arial"/>
              </w:rPr>
              <w:t xml:space="preserve">Identify the components of the lodging industry and hotel organization.  </w:t>
            </w:r>
          </w:p>
          <w:p w:rsidR="007A6B77" w:rsidRDefault="007A6B77">
            <w:pPr>
              <w:pStyle w:val="EnvelopeReturn"/>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rPr>
                <w:rFonts w:ascii="Times New Roman" w:hAnsi="Times New Roman"/>
              </w:rPr>
            </w:pPr>
          </w:p>
        </w:tc>
        <w:tc>
          <w:tcPr>
            <w:tcW w:w="7614" w:type="dxa"/>
          </w:tcPr>
          <w:p w:rsidR="007A6B77" w:rsidRDefault="007A6B77">
            <w:pPr>
              <w:pStyle w:val="EnvelopeReturn"/>
            </w:pPr>
            <w:r>
              <w:rPr>
                <w:u w:val="single"/>
              </w:rPr>
              <w:t>Potential Elements of the Performance</w:t>
            </w:r>
            <w:r>
              <w:t>:</w:t>
            </w:r>
          </w:p>
          <w:p w:rsidR="007A6B77" w:rsidRDefault="007A6B77">
            <w:pPr>
              <w:pStyle w:val="EnvelopeReturn"/>
              <w:numPr>
                <w:ilvl w:val="0"/>
                <w:numId w:val="6"/>
              </w:numPr>
            </w:pPr>
            <w:r>
              <w:t xml:space="preserve">define and classify hotels, levels of service, hotel ownership, and reasons for travel </w:t>
            </w:r>
          </w:p>
          <w:p w:rsidR="007A6B77" w:rsidRDefault="007A6B77">
            <w:pPr>
              <w:pStyle w:val="EnvelopeReturn"/>
              <w:numPr>
                <w:ilvl w:val="0"/>
                <w:numId w:val="6"/>
              </w:numPr>
            </w:pPr>
            <w:r>
              <w:t>discuss the organization of an accommodation facility</w:t>
            </w:r>
          </w:p>
          <w:p w:rsidR="007A6B77" w:rsidRDefault="007A6B77">
            <w:pPr>
              <w:pStyle w:val="EnvelopeReturn"/>
              <w:numPr>
                <w:ilvl w:val="0"/>
                <w:numId w:val="6"/>
              </w:numPr>
            </w:pPr>
            <w:r>
              <w:t>examine the importance of front desk operations within the lodging industry</w:t>
            </w:r>
          </w:p>
          <w:p w:rsidR="007A6B77" w:rsidRDefault="007A6B77">
            <w:pPr>
              <w:pStyle w:val="EnvelopeReturn"/>
            </w:pPr>
          </w:p>
          <w:p w:rsidR="007A6B77" w:rsidRDefault="007A6B77">
            <w:pPr>
              <w:pStyle w:val="EnvelopeReturn"/>
            </w:pPr>
            <w:r>
              <w:t>This learning outcome will constitute 10% of the final mark.</w:t>
            </w:r>
          </w:p>
          <w:p w:rsidR="007A6B77" w:rsidRDefault="007A6B77">
            <w:pPr>
              <w:pStyle w:val="EnvelopeReturn"/>
            </w:pPr>
          </w:p>
        </w:tc>
      </w:tr>
      <w:tr w:rsidR="007A6B77">
        <w:tc>
          <w:tcPr>
            <w:tcW w:w="675" w:type="dxa"/>
          </w:tcPr>
          <w:p w:rsidR="007A6B77" w:rsidRDefault="007A6B77">
            <w:pPr>
              <w:pStyle w:val="EnvelopeReturn"/>
              <w:rPr>
                <w:rFonts w:ascii="Times New Roman" w:hAnsi="Times New Roman"/>
                <w:b/>
              </w:rPr>
            </w:pPr>
          </w:p>
          <w:p w:rsidR="007A6B77" w:rsidRDefault="007A6B77">
            <w:pPr>
              <w:pStyle w:val="EnvelopeReturn"/>
              <w:rPr>
                <w:rFonts w:ascii="Times New Roman" w:hAnsi="Times New Roman"/>
                <w:b/>
              </w:rPr>
            </w:pPr>
          </w:p>
        </w:tc>
        <w:tc>
          <w:tcPr>
            <w:tcW w:w="567" w:type="dxa"/>
          </w:tcPr>
          <w:p w:rsidR="007A6B77" w:rsidRDefault="007A6B77">
            <w:pPr>
              <w:pStyle w:val="EnvelopeReturn"/>
            </w:pPr>
            <w:r>
              <w:t>2.</w:t>
            </w:r>
          </w:p>
        </w:tc>
        <w:tc>
          <w:tcPr>
            <w:tcW w:w="7614" w:type="dxa"/>
          </w:tcPr>
          <w:p w:rsidR="007A6B77" w:rsidRDefault="007A6B77">
            <w:pPr>
              <w:rPr>
                <w:rFonts w:ascii="Arial" w:hAnsi="Arial"/>
              </w:rPr>
            </w:pPr>
            <w:r>
              <w:rPr>
                <w:rFonts w:ascii="Arial" w:hAnsi="Arial"/>
              </w:rPr>
              <w:t xml:space="preserve">Research and identify the key elements to front desk operations. </w:t>
            </w:r>
          </w:p>
          <w:p w:rsidR="007A6B77" w:rsidRDefault="007A6B77">
            <w:pPr>
              <w:pStyle w:val="EnvelopeReturn"/>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p>
        </w:tc>
        <w:tc>
          <w:tcPr>
            <w:tcW w:w="7614" w:type="dxa"/>
          </w:tcPr>
          <w:p w:rsidR="007A6B77" w:rsidRDefault="007A6B77">
            <w:pPr>
              <w:pStyle w:val="EnvelopeReturn"/>
            </w:pPr>
            <w:r>
              <w:rPr>
                <w:u w:val="single"/>
              </w:rPr>
              <w:t>Potential Elements of the Performance</w:t>
            </w:r>
            <w:r>
              <w:t>:</w:t>
            </w:r>
          </w:p>
          <w:p w:rsidR="007A6B77" w:rsidRDefault="007A6B77">
            <w:pPr>
              <w:pStyle w:val="EnvelopeReturn"/>
              <w:numPr>
                <w:ilvl w:val="0"/>
                <w:numId w:val="5"/>
              </w:numPr>
            </w:pPr>
            <w:r>
              <w:t xml:space="preserve">define and discuss the internal workings of the front desk including; the guest </w:t>
            </w:r>
            <w:r>
              <w:tab/>
              <w:t xml:space="preserve"> cycle, systems, forms, equipment and types of computer software</w:t>
            </w:r>
          </w:p>
          <w:p w:rsidR="007A6B77" w:rsidRDefault="007A6B77">
            <w:pPr>
              <w:pStyle w:val="EnvelopeReturn"/>
              <w:numPr>
                <w:ilvl w:val="0"/>
                <w:numId w:val="5"/>
              </w:numPr>
            </w:pPr>
            <w:r>
              <w:t>identify and discuss the reservations system of front desk operations</w:t>
            </w:r>
          </w:p>
          <w:p w:rsidR="007A6B77" w:rsidRDefault="007A6B77">
            <w:pPr>
              <w:pStyle w:val="EnvelopeReturn"/>
              <w:numPr>
                <w:ilvl w:val="0"/>
                <w:numId w:val="5"/>
              </w:numPr>
            </w:pPr>
            <w:r>
              <w:t>identify and explain the registration system of front desk operations</w:t>
            </w:r>
          </w:p>
          <w:p w:rsidR="007A6B77" w:rsidRDefault="007A6B77">
            <w:pPr>
              <w:pStyle w:val="EnvelopeReturn"/>
              <w:numPr>
                <w:ilvl w:val="0"/>
                <w:numId w:val="5"/>
              </w:numPr>
            </w:pPr>
            <w:r>
              <w:t>identify and discuss the check-out and settlement process of front desk operations</w:t>
            </w:r>
          </w:p>
          <w:p w:rsidR="007A6B77" w:rsidRDefault="007A6B77">
            <w:pPr>
              <w:pStyle w:val="EnvelopeReturn"/>
              <w:numPr>
                <w:ilvl w:val="0"/>
                <w:numId w:val="5"/>
              </w:numPr>
            </w:pPr>
            <w:r>
              <w:t>outline and discuss all roles and responsibilities of the front office in an accommodations facility</w:t>
            </w:r>
          </w:p>
          <w:p w:rsidR="007A6B77" w:rsidRDefault="007A6B77">
            <w:pPr>
              <w:rPr>
                <w:rFonts w:ascii="Arial" w:hAnsi="Arial"/>
                <w:lang w:val="en-GB"/>
              </w:rPr>
            </w:pPr>
          </w:p>
          <w:p w:rsidR="007A6B77" w:rsidRDefault="007A6B77">
            <w:pPr>
              <w:rPr>
                <w:rFonts w:ascii="Arial" w:hAnsi="Arial"/>
                <w:lang w:val="en-GB"/>
              </w:rPr>
            </w:pPr>
            <w:r>
              <w:rPr>
                <w:rFonts w:ascii="Arial" w:hAnsi="Arial"/>
              </w:rPr>
              <w:t>This learning outcome will constitute 20% of the final mark.</w:t>
            </w:r>
          </w:p>
          <w:p w:rsidR="007A6B77" w:rsidRDefault="007A6B77">
            <w:pPr>
              <w:pStyle w:val="EnvelopeReturn"/>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r>
              <w:t>3.</w:t>
            </w:r>
          </w:p>
        </w:tc>
        <w:tc>
          <w:tcPr>
            <w:tcW w:w="7614" w:type="dxa"/>
          </w:tcPr>
          <w:p w:rsidR="007A6B77" w:rsidRDefault="007A6B77">
            <w:pPr>
              <w:rPr>
                <w:rFonts w:ascii="Arial" w:hAnsi="Arial"/>
              </w:rPr>
            </w:pPr>
            <w:r>
              <w:rPr>
                <w:rFonts w:ascii="Arial" w:hAnsi="Arial"/>
              </w:rPr>
              <w:t>Apply accounting and financial knowledge and skills to front desk operations.</w:t>
            </w:r>
          </w:p>
          <w:p w:rsidR="007A6B77" w:rsidRDefault="007A6B77">
            <w:pPr>
              <w:pStyle w:val="EnvelopeReturn"/>
            </w:pPr>
          </w:p>
          <w:p w:rsidR="007A6B77" w:rsidRDefault="007A6B77">
            <w:pPr>
              <w:pStyle w:val="EnvelopeReturn"/>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p>
        </w:tc>
        <w:tc>
          <w:tcPr>
            <w:tcW w:w="7614" w:type="dxa"/>
          </w:tcPr>
          <w:p w:rsidR="007A6B77" w:rsidRDefault="007A6B77">
            <w:pPr>
              <w:pStyle w:val="EnvelopeReturn"/>
            </w:pPr>
            <w:r>
              <w:rPr>
                <w:u w:val="single"/>
              </w:rPr>
              <w:t>Potential Elements of the Performance</w:t>
            </w:r>
            <w:r>
              <w:t>:</w:t>
            </w:r>
          </w:p>
          <w:p w:rsidR="007A6B77" w:rsidRDefault="007A6B77">
            <w:pPr>
              <w:pStyle w:val="EnvelopeReturn"/>
            </w:pPr>
          </w:p>
          <w:p w:rsidR="007A6B77" w:rsidRDefault="007A6B77">
            <w:pPr>
              <w:pStyle w:val="EnvelopeReturn"/>
              <w:numPr>
                <w:ilvl w:val="0"/>
                <w:numId w:val="7"/>
              </w:numPr>
            </w:pPr>
            <w:r>
              <w:t>perform front office accounting procedures</w:t>
            </w:r>
          </w:p>
          <w:p w:rsidR="007A6B77" w:rsidRDefault="007A6B77">
            <w:pPr>
              <w:pStyle w:val="EnvelopeReturn"/>
              <w:numPr>
                <w:ilvl w:val="0"/>
                <w:numId w:val="7"/>
              </w:numPr>
            </w:pPr>
            <w:r>
              <w:t xml:space="preserve">determine the function and process of the night audit </w:t>
            </w:r>
          </w:p>
          <w:p w:rsidR="007A6B77" w:rsidRDefault="007A6B77">
            <w:pPr>
              <w:pStyle w:val="EnvelopeReturn"/>
              <w:numPr>
                <w:ilvl w:val="0"/>
                <w:numId w:val="7"/>
              </w:numPr>
            </w:pPr>
            <w:r>
              <w:t>examine and discuss the concept and application of yield management</w:t>
            </w:r>
          </w:p>
          <w:p w:rsidR="007A6B77" w:rsidRDefault="007A6B77">
            <w:pPr>
              <w:pStyle w:val="EnvelopeReturn"/>
              <w:numPr>
                <w:ilvl w:val="0"/>
                <w:numId w:val="7"/>
              </w:numPr>
            </w:pPr>
            <w:r>
              <w:t>apply computer skills to assist in the recording and compiling of financial information</w:t>
            </w:r>
          </w:p>
          <w:p w:rsidR="007A6B77" w:rsidRDefault="007A6B77">
            <w:pPr>
              <w:pStyle w:val="EnvelopeReturn"/>
              <w:numPr>
                <w:ilvl w:val="0"/>
                <w:numId w:val="7"/>
              </w:numPr>
            </w:pPr>
            <w:r>
              <w:t>discuss strategies of cost control to front office operations</w:t>
            </w:r>
          </w:p>
          <w:p w:rsidR="007A6B77" w:rsidRDefault="007A6B77">
            <w:pPr>
              <w:pStyle w:val="EnvelopeReturn"/>
            </w:pPr>
          </w:p>
          <w:p w:rsidR="007A6B77" w:rsidRDefault="007A6B77">
            <w:pPr>
              <w:pStyle w:val="EnvelopeReturn"/>
            </w:pPr>
            <w:r>
              <w:t>This learning outcome will constitute 20% of the final mark.</w:t>
            </w:r>
          </w:p>
          <w:p w:rsidR="007A6B77" w:rsidRDefault="007A6B77">
            <w:pPr>
              <w:pStyle w:val="EnvelopeReturn"/>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r>
              <w:t>4.</w:t>
            </w:r>
          </w:p>
        </w:tc>
        <w:tc>
          <w:tcPr>
            <w:tcW w:w="7614" w:type="dxa"/>
          </w:tcPr>
          <w:p w:rsidR="007A6B77" w:rsidRDefault="007A6B77">
            <w:pPr>
              <w:rPr>
                <w:rFonts w:ascii="Arial" w:hAnsi="Arial"/>
              </w:rPr>
            </w:pPr>
            <w:r>
              <w:rPr>
                <w:rFonts w:ascii="Arial" w:hAnsi="Arial"/>
              </w:rPr>
              <w:t>Perform effectively as an accommodation operations team member.</w:t>
            </w:r>
          </w:p>
          <w:p w:rsidR="007A6B77" w:rsidRDefault="007A6B77">
            <w:pPr>
              <w:pStyle w:val="EnvelopeReturn"/>
              <w:rPr>
                <w:u w:val="single"/>
              </w:rPr>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p>
        </w:tc>
        <w:tc>
          <w:tcPr>
            <w:tcW w:w="7614" w:type="dxa"/>
          </w:tcPr>
          <w:p w:rsidR="007A6B77" w:rsidRDefault="007A6B77">
            <w:pPr>
              <w:pStyle w:val="EnvelopeReturn"/>
            </w:pPr>
            <w:r>
              <w:t>Potential Elements of the Performance:</w:t>
            </w:r>
          </w:p>
          <w:p w:rsidR="007A6B77" w:rsidRDefault="007A6B77">
            <w:pPr>
              <w:pStyle w:val="EnvelopeReturn"/>
            </w:pPr>
          </w:p>
          <w:p w:rsidR="007A6B77" w:rsidRDefault="007A6B77">
            <w:pPr>
              <w:pStyle w:val="EnvelopeReturn"/>
              <w:numPr>
                <w:ilvl w:val="0"/>
                <w:numId w:val="8"/>
              </w:numPr>
            </w:pPr>
            <w:r>
              <w:t>follow procedures for front office operations related to each stage of the guest cycle and use front office terminology</w:t>
            </w:r>
          </w:p>
          <w:p w:rsidR="007A6B77" w:rsidRDefault="007A6B77">
            <w:pPr>
              <w:pStyle w:val="EnvelopeReturn"/>
              <w:numPr>
                <w:ilvl w:val="0"/>
                <w:numId w:val="8"/>
              </w:numPr>
            </w:pPr>
            <w:r>
              <w:t>assess human resources procedures for the management of recruitment, selection, hiring, training, scheduling, motivating and dismissal of employees</w:t>
            </w:r>
          </w:p>
          <w:p w:rsidR="007A6B77" w:rsidRDefault="007A6B77">
            <w:pPr>
              <w:pStyle w:val="EnvelopeReturn"/>
              <w:numPr>
                <w:ilvl w:val="0"/>
                <w:numId w:val="8"/>
              </w:numPr>
            </w:pPr>
            <w:r>
              <w:t>apply  knowledge of the organization of an accommodation facility, including guest service departments, to interact appropriately with coworkers and to  anticipate and effectively respond to guest needs</w:t>
            </w:r>
          </w:p>
          <w:p w:rsidR="007A6B77" w:rsidRDefault="007A6B77">
            <w:pPr>
              <w:pStyle w:val="EnvelopeReturn"/>
              <w:numPr>
                <w:ilvl w:val="0"/>
                <w:numId w:val="8"/>
              </w:numPr>
            </w:pPr>
            <w:r>
              <w:t>evaluate front office effectiveness in selling rooms</w:t>
            </w:r>
          </w:p>
          <w:p w:rsidR="007A6B77" w:rsidRDefault="007A6B77">
            <w:pPr>
              <w:pStyle w:val="EnvelopeReturn"/>
              <w:numPr>
                <w:ilvl w:val="0"/>
                <w:numId w:val="8"/>
              </w:numPr>
            </w:pPr>
            <w:r>
              <w:t>evaluate accommodation operations, including pre-arrival, arrival, and departure procedures, and recommend changes to improve efficiency and guest satisfaction</w:t>
            </w:r>
          </w:p>
          <w:p w:rsidR="007A6B77" w:rsidRDefault="007A6B77">
            <w:pPr>
              <w:pStyle w:val="EnvelopeReturn"/>
              <w:numPr>
                <w:ilvl w:val="0"/>
                <w:numId w:val="8"/>
              </w:numPr>
              <w:rPr>
                <w:u w:val="single"/>
              </w:rPr>
            </w:pPr>
            <w:r>
              <w:t>adapt knowledge of front office roles and systems, including reception, reservation, registration and concierge functions, to the procedures of a particular hospitality enterprise</w:t>
            </w:r>
          </w:p>
          <w:p w:rsidR="007A6B77" w:rsidRDefault="007A6B77">
            <w:pPr>
              <w:pStyle w:val="EnvelopeReturn"/>
              <w:numPr>
                <w:ilvl w:val="0"/>
                <w:numId w:val="8"/>
              </w:numPr>
              <w:rPr>
                <w:u w:val="single"/>
              </w:rPr>
            </w:pPr>
            <w:r>
              <w:t>apply legislation and policies related to the provision of accommodation, and guest property safety and security</w:t>
            </w:r>
          </w:p>
          <w:p w:rsidR="007A6B77" w:rsidRDefault="007A6B77">
            <w:pPr>
              <w:rPr>
                <w:rFonts w:ascii="Arial" w:hAnsi="Arial"/>
                <w:lang w:val="en-GB"/>
              </w:rPr>
            </w:pPr>
          </w:p>
          <w:p w:rsidR="007A6B77" w:rsidRDefault="007A6B77">
            <w:pPr>
              <w:pStyle w:val="EnvelopeReturn"/>
            </w:pPr>
            <w:r>
              <w:t>This learning outcome will constitute 25% of the final mark.</w:t>
            </w:r>
          </w:p>
          <w:p w:rsidR="007A6B77" w:rsidRDefault="007A6B77">
            <w:pPr>
              <w:pStyle w:val="EnvelopeReturn"/>
              <w:rPr>
                <w:u w:val="single"/>
              </w:rPr>
            </w:pPr>
          </w:p>
          <w:p w:rsidR="007A6B77" w:rsidRDefault="007A6B77">
            <w:pPr>
              <w:pStyle w:val="EnvelopeReturn"/>
              <w:rPr>
                <w:u w:val="single"/>
              </w:rPr>
            </w:pPr>
          </w:p>
          <w:p w:rsidR="007A6B77" w:rsidRDefault="007A6B77">
            <w:pPr>
              <w:pStyle w:val="EnvelopeReturn"/>
              <w:rPr>
                <w:u w:val="single"/>
              </w:rPr>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r>
              <w:t>5.</w:t>
            </w:r>
          </w:p>
        </w:tc>
        <w:tc>
          <w:tcPr>
            <w:tcW w:w="7614" w:type="dxa"/>
          </w:tcPr>
          <w:p w:rsidR="007A6B77" w:rsidRDefault="007A6B77">
            <w:pPr>
              <w:rPr>
                <w:rFonts w:ascii="Arial" w:hAnsi="Arial"/>
                <w:lang w:val="en-GB"/>
              </w:rPr>
            </w:pPr>
            <w:r>
              <w:rPr>
                <w:rFonts w:ascii="Arial" w:hAnsi="Arial"/>
              </w:rPr>
              <w:t xml:space="preserve">Outline the role of the housekeeping department in the success of the resort and hotel business. </w:t>
            </w:r>
          </w:p>
          <w:p w:rsidR="007A6B77" w:rsidRDefault="007A6B77">
            <w:pPr>
              <w:rPr>
                <w:u w:val="single"/>
              </w:rPr>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p>
        </w:tc>
        <w:tc>
          <w:tcPr>
            <w:tcW w:w="7614" w:type="dxa"/>
          </w:tcPr>
          <w:p w:rsidR="007A6B77" w:rsidRDefault="007A6B77">
            <w:pPr>
              <w:pStyle w:val="EnvelopeReturn"/>
              <w:rPr>
                <w:u w:val="single"/>
              </w:rPr>
            </w:pPr>
            <w:r>
              <w:rPr>
                <w:u w:val="single"/>
              </w:rPr>
              <w:t>Potential Elements of the Performance:</w:t>
            </w:r>
          </w:p>
          <w:p w:rsidR="007A6B77" w:rsidRDefault="007A6B77">
            <w:pPr>
              <w:pStyle w:val="EnvelopeReturn"/>
              <w:rPr>
                <w:u w:val="single"/>
              </w:rPr>
            </w:pPr>
          </w:p>
          <w:p w:rsidR="007A6B77" w:rsidRDefault="007A6B77">
            <w:pPr>
              <w:widowControl w:val="0"/>
              <w:numPr>
                <w:ilvl w:val="0"/>
                <w:numId w:val="11"/>
              </w:numPr>
              <w:tabs>
                <w:tab w:val="num" w:pos="1440"/>
              </w:tabs>
              <w:rPr>
                <w:rFonts w:ascii="Arial" w:hAnsi="Arial"/>
                <w:lang w:val="en-GB"/>
              </w:rPr>
            </w:pPr>
            <w:r>
              <w:rPr>
                <w:rFonts w:ascii="Arial" w:hAnsi="Arial"/>
                <w:lang w:val="en-GB"/>
              </w:rPr>
              <w:t xml:space="preserve">describe the role of the housekeeping department in resort and hotel operations </w:t>
            </w:r>
          </w:p>
          <w:p w:rsidR="007A6B77" w:rsidRDefault="007A6B77">
            <w:pPr>
              <w:widowControl w:val="0"/>
              <w:numPr>
                <w:ilvl w:val="0"/>
                <w:numId w:val="11"/>
              </w:numPr>
              <w:tabs>
                <w:tab w:val="num" w:pos="1440"/>
              </w:tabs>
              <w:rPr>
                <w:rFonts w:ascii="Arial" w:hAnsi="Arial"/>
                <w:lang w:val="en-GB"/>
              </w:rPr>
            </w:pPr>
            <w:r>
              <w:rPr>
                <w:rFonts w:ascii="Arial" w:hAnsi="Arial"/>
                <w:lang w:val="en-GB"/>
              </w:rPr>
              <w:t>explain the relationship between housekeeping and maintenance departments</w:t>
            </w:r>
          </w:p>
          <w:p w:rsidR="007A6B77" w:rsidRDefault="007A6B77">
            <w:pPr>
              <w:widowControl w:val="0"/>
              <w:numPr>
                <w:ilvl w:val="0"/>
                <w:numId w:val="11"/>
              </w:numPr>
              <w:tabs>
                <w:tab w:val="num" w:pos="1440"/>
              </w:tabs>
              <w:rPr>
                <w:rFonts w:ascii="Arial" w:hAnsi="Arial"/>
                <w:lang w:val="en-GB"/>
              </w:rPr>
            </w:pPr>
            <w:r>
              <w:rPr>
                <w:rFonts w:ascii="Arial" w:hAnsi="Arial"/>
                <w:lang w:val="en-GB"/>
              </w:rPr>
              <w:t>identify the typical cleaning responsibilities of the housekeeping department</w:t>
            </w:r>
          </w:p>
          <w:p w:rsidR="007A6B77" w:rsidRDefault="007A6B77">
            <w:pPr>
              <w:widowControl w:val="0"/>
              <w:numPr>
                <w:ilvl w:val="0"/>
                <w:numId w:val="13"/>
              </w:numPr>
              <w:tabs>
                <w:tab w:val="num" w:pos="1440"/>
              </w:tabs>
              <w:rPr>
                <w:rFonts w:ascii="Arial" w:hAnsi="Arial"/>
                <w:lang w:val="en-GB"/>
              </w:rPr>
            </w:pPr>
            <w:r>
              <w:rPr>
                <w:rFonts w:ascii="Arial" w:hAnsi="Arial"/>
                <w:lang w:val="en-GB"/>
              </w:rPr>
              <w:t>explain how the executive housekeeper plans the work of the housekeeping department</w:t>
            </w:r>
          </w:p>
          <w:p w:rsidR="007A6B77" w:rsidRDefault="007A6B77">
            <w:pPr>
              <w:widowControl w:val="0"/>
              <w:numPr>
                <w:ilvl w:val="0"/>
                <w:numId w:val="11"/>
              </w:numPr>
              <w:tabs>
                <w:tab w:val="num" w:pos="1440"/>
              </w:tabs>
              <w:rPr>
                <w:rFonts w:ascii="Arial" w:hAnsi="Arial" w:cs="Arial"/>
                <w:lang w:val="en-GB"/>
              </w:rPr>
            </w:pPr>
            <w:r>
              <w:rPr>
                <w:rFonts w:ascii="Arial" w:hAnsi="Arial" w:cs="Arial"/>
                <w:lang w:val="en-GB"/>
              </w:rPr>
              <w:t>identify procedures to ensure efficient and cost-effective use of labour in relation to guestroom cleaning</w:t>
            </w:r>
          </w:p>
          <w:p w:rsidR="007A6B77" w:rsidRDefault="007A6B77">
            <w:pPr>
              <w:widowControl w:val="0"/>
              <w:tabs>
                <w:tab w:val="num" w:pos="1440"/>
              </w:tabs>
              <w:rPr>
                <w:rFonts w:ascii="Arial" w:hAnsi="Arial" w:cs="Arial"/>
                <w:lang w:val="en-GB"/>
              </w:rPr>
            </w:pPr>
          </w:p>
          <w:p w:rsidR="007A6B77" w:rsidRDefault="007A6B77">
            <w:pPr>
              <w:pStyle w:val="EnvelopeReturn"/>
            </w:pPr>
            <w:r>
              <w:t>This learning outcome will constitute 15% of the final mark.</w:t>
            </w:r>
          </w:p>
          <w:p w:rsidR="007A6B77" w:rsidRDefault="007A6B77">
            <w:pPr>
              <w:pStyle w:val="EnvelopeReturn"/>
              <w:rPr>
                <w:u w:val="single"/>
              </w:rPr>
            </w:pPr>
          </w:p>
        </w:tc>
      </w:tr>
      <w:tr w:rsidR="007A6B77">
        <w:tc>
          <w:tcPr>
            <w:tcW w:w="675" w:type="dxa"/>
          </w:tcPr>
          <w:p w:rsidR="007A6B77" w:rsidRDefault="007A6B77">
            <w:pPr>
              <w:pStyle w:val="EnvelopeReturn"/>
              <w:rPr>
                <w:rFonts w:ascii="Times New Roman" w:hAnsi="Times New Roman"/>
                <w:b/>
              </w:rPr>
            </w:pPr>
          </w:p>
          <w:p w:rsidR="007A6B77" w:rsidRDefault="007A6B77">
            <w:pPr>
              <w:pStyle w:val="EnvelopeReturn"/>
              <w:rPr>
                <w:rFonts w:ascii="Times New Roman" w:hAnsi="Times New Roman"/>
                <w:b/>
              </w:rPr>
            </w:pPr>
          </w:p>
          <w:p w:rsidR="007A6B77" w:rsidRDefault="007A6B77">
            <w:pPr>
              <w:pStyle w:val="EnvelopeReturn"/>
              <w:rPr>
                <w:rFonts w:ascii="Times New Roman" w:hAnsi="Times New Roman"/>
                <w:b/>
              </w:rPr>
            </w:pPr>
          </w:p>
        </w:tc>
        <w:tc>
          <w:tcPr>
            <w:tcW w:w="567" w:type="dxa"/>
          </w:tcPr>
          <w:p w:rsidR="007A6B77" w:rsidRDefault="007A6B77">
            <w:pPr>
              <w:pStyle w:val="EnvelopeReturn"/>
            </w:pPr>
            <w:r>
              <w:t>6.</w:t>
            </w:r>
          </w:p>
          <w:p w:rsidR="007A6B77" w:rsidRDefault="007A6B77">
            <w:pPr>
              <w:pStyle w:val="EnvelopeReturn"/>
            </w:pPr>
          </w:p>
          <w:p w:rsidR="007A6B77" w:rsidRDefault="007A6B77">
            <w:pPr>
              <w:pStyle w:val="EnvelopeReturn"/>
            </w:pPr>
          </w:p>
        </w:tc>
        <w:tc>
          <w:tcPr>
            <w:tcW w:w="7614" w:type="dxa"/>
          </w:tcPr>
          <w:p w:rsidR="007A6B77" w:rsidRDefault="007A6B77">
            <w:pPr>
              <w:pStyle w:val="BodyTextIndent2"/>
              <w:ind w:left="0"/>
            </w:pPr>
            <w:r>
              <w:t>Discuss the importance of a security program to the overall success</w:t>
            </w:r>
          </w:p>
          <w:p w:rsidR="007A6B77" w:rsidRDefault="007A6B77">
            <w:pPr>
              <w:pStyle w:val="BodyTextIndent2"/>
              <w:ind w:left="0"/>
            </w:pPr>
            <w:proofErr w:type="gramStart"/>
            <w:r>
              <w:t>of</w:t>
            </w:r>
            <w:proofErr w:type="gramEnd"/>
            <w:r>
              <w:t xml:space="preserve"> a resort operation.</w:t>
            </w:r>
          </w:p>
          <w:p w:rsidR="007A6B77" w:rsidRDefault="007A6B77">
            <w:pPr>
              <w:rPr>
                <w:u w:val="single"/>
              </w:rPr>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p>
        </w:tc>
        <w:tc>
          <w:tcPr>
            <w:tcW w:w="7614" w:type="dxa"/>
          </w:tcPr>
          <w:p w:rsidR="007A6B77" w:rsidRDefault="007A6B77">
            <w:pPr>
              <w:pStyle w:val="EnvelopeReturn"/>
              <w:rPr>
                <w:u w:val="single"/>
              </w:rPr>
            </w:pPr>
          </w:p>
          <w:p w:rsidR="007A6B77" w:rsidRDefault="007A6B77">
            <w:pPr>
              <w:pStyle w:val="EnvelopeReturn"/>
              <w:rPr>
                <w:u w:val="single"/>
              </w:rPr>
            </w:pPr>
            <w:r>
              <w:rPr>
                <w:u w:val="single"/>
              </w:rPr>
              <w:t>Potential Elements of the Performance:</w:t>
            </w:r>
          </w:p>
          <w:p w:rsidR="007A6B77" w:rsidRDefault="007A6B77">
            <w:pPr>
              <w:pStyle w:val="EnvelopeReturn"/>
              <w:rPr>
                <w:u w:val="single"/>
              </w:rPr>
            </w:pPr>
          </w:p>
          <w:p w:rsidR="007A6B77" w:rsidRDefault="007A6B77">
            <w:pPr>
              <w:numPr>
                <w:ilvl w:val="0"/>
                <w:numId w:val="12"/>
              </w:numPr>
              <w:tabs>
                <w:tab w:val="num" w:pos="2160"/>
              </w:tabs>
              <w:rPr>
                <w:rFonts w:ascii="Arial" w:hAnsi="Arial"/>
              </w:rPr>
            </w:pPr>
            <w:r>
              <w:rPr>
                <w:rFonts w:ascii="Arial" w:hAnsi="Arial"/>
              </w:rPr>
              <w:t>discuss the goals, concerns, benefits and costs in developing and managing a security system</w:t>
            </w:r>
          </w:p>
          <w:p w:rsidR="007A6B77" w:rsidRDefault="007A6B77">
            <w:pPr>
              <w:numPr>
                <w:ilvl w:val="0"/>
                <w:numId w:val="12"/>
              </w:numPr>
              <w:tabs>
                <w:tab w:val="num" w:pos="2160"/>
              </w:tabs>
              <w:rPr>
                <w:rFonts w:ascii="Arial" w:hAnsi="Arial"/>
              </w:rPr>
            </w:pPr>
            <w:r>
              <w:rPr>
                <w:rFonts w:ascii="Arial" w:hAnsi="Arial"/>
              </w:rPr>
              <w:t>describe the role that managers play in a property’s security system</w:t>
            </w:r>
          </w:p>
          <w:p w:rsidR="007A6B77" w:rsidRDefault="007A6B77">
            <w:pPr>
              <w:numPr>
                <w:ilvl w:val="0"/>
                <w:numId w:val="12"/>
              </w:numPr>
              <w:tabs>
                <w:tab w:val="num" w:pos="2160"/>
              </w:tabs>
              <w:rPr>
                <w:rFonts w:ascii="Arial" w:hAnsi="Arial"/>
              </w:rPr>
            </w:pPr>
            <w:r>
              <w:rPr>
                <w:rFonts w:ascii="Arial" w:hAnsi="Arial"/>
              </w:rPr>
              <w:t>discuss the importance of law enforcement liaison, staffing and training</w:t>
            </w:r>
          </w:p>
          <w:p w:rsidR="007A6B77" w:rsidRDefault="007A6B77">
            <w:pPr>
              <w:pStyle w:val="EnvelopeReturn"/>
              <w:rPr>
                <w:u w:val="single"/>
              </w:rPr>
            </w:pPr>
          </w:p>
          <w:p w:rsidR="007A6B77" w:rsidRPr="00CF4C04" w:rsidRDefault="007A6B77">
            <w:pPr>
              <w:pStyle w:val="EnvelopeReturn"/>
            </w:pPr>
            <w:r>
              <w:t>This learning outcome will constitute 5% of the final mark.</w:t>
            </w:r>
          </w:p>
          <w:p w:rsidR="007A6B77" w:rsidRDefault="007A6B77">
            <w:pPr>
              <w:pStyle w:val="EnvelopeReturn"/>
              <w:rPr>
                <w:u w:val="single"/>
              </w:rPr>
            </w:pPr>
          </w:p>
        </w:tc>
      </w:tr>
      <w:tr w:rsidR="007A6B77">
        <w:tc>
          <w:tcPr>
            <w:tcW w:w="675" w:type="dxa"/>
          </w:tcPr>
          <w:p w:rsidR="007A6B77" w:rsidRDefault="007A6B77">
            <w:pPr>
              <w:pStyle w:val="EnvelopeReturn"/>
              <w:rPr>
                <w:rFonts w:ascii="Times New Roman" w:hAnsi="Times New Roman"/>
                <w:b/>
              </w:rPr>
            </w:pPr>
          </w:p>
        </w:tc>
        <w:tc>
          <w:tcPr>
            <w:tcW w:w="567" w:type="dxa"/>
          </w:tcPr>
          <w:p w:rsidR="007A6B77" w:rsidRDefault="007A6B77">
            <w:pPr>
              <w:pStyle w:val="EnvelopeReturn"/>
            </w:pPr>
            <w:r>
              <w:t>7.</w:t>
            </w:r>
          </w:p>
        </w:tc>
        <w:tc>
          <w:tcPr>
            <w:tcW w:w="7614" w:type="dxa"/>
          </w:tcPr>
          <w:p w:rsidR="007A6B77" w:rsidRDefault="007A6B77">
            <w:pPr>
              <w:rPr>
                <w:rFonts w:ascii="Arial" w:hAnsi="Arial"/>
                <w:lang w:val="en-GB"/>
              </w:rPr>
            </w:pPr>
            <w:r>
              <w:rPr>
                <w:rFonts w:ascii="Arial" w:hAnsi="Arial"/>
                <w:lang w:val="en-GB"/>
              </w:rPr>
              <w:t>Develop ongoing personal professional development strategies and plans to enhance leadership and management skills for the hospitality environment.</w:t>
            </w:r>
          </w:p>
          <w:p w:rsidR="007A6B77" w:rsidRDefault="007A6B77">
            <w:pPr>
              <w:pStyle w:val="EnvelopeReturn"/>
              <w:rPr>
                <w:u w:val="single"/>
              </w:rPr>
            </w:pPr>
          </w:p>
        </w:tc>
      </w:tr>
      <w:tr w:rsidR="007A6B77">
        <w:tc>
          <w:tcPr>
            <w:tcW w:w="675" w:type="dxa"/>
          </w:tcPr>
          <w:p w:rsidR="007A6B77" w:rsidRDefault="007A6B77">
            <w:pPr>
              <w:pStyle w:val="EnvelopeReturn"/>
              <w:rPr>
                <w:rFonts w:ascii="Times New Roman" w:hAnsi="Times New Roman"/>
                <w:b/>
              </w:rPr>
            </w:pPr>
          </w:p>
          <w:p w:rsidR="007A6B77" w:rsidRDefault="007A6B77">
            <w:pPr>
              <w:pStyle w:val="EnvelopeReturn"/>
              <w:rPr>
                <w:rFonts w:ascii="Times New Roman" w:hAnsi="Times New Roman"/>
                <w:b/>
              </w:rPr>
            </w:pPr>
          </w:p>
        </w:tc>
        <w:tc>
          <w:tcPr>
            <w:tcW w:w="567" w:type="dxa"/>
          </w:tcPr>
          <w:p w:rsidR="007A6B77" w:rsidRDefault="007A6B77">
            <w:pPr>
              <w:pStyle w:val="EnvelopeReturn"/>
            </w:pPr>
          </w:p>
        </w:tc>
        <w:tc>
          <w:tcPr>
            <w:tcW w:w="7614" w:type="dxa"/>
          </w:tcPr>
          <w:p w:rsidR="007A6B77" w:rsidRDefault="007A6B77">
            <w:pPr>
              <w:pStyle w:val="EnvelopeReturn"/>
            </w:pPr>
            <w:r>
              <w:rPr>
                <w:u w:val="single"/>
              </w:rPr>
              <w:t>Potential Elements of the Performance</w:t>
            </w:r>
            <w:r>
              <w:t>:</w:t>
            </w:r>
          </w:p>
          <w:p w:rsidR="007A6B77" w:rsidRDefault="007A6B77">
            <w:pPr>
              <w:pStyle w:val="EnvelopeReturn"/>
            </w:pPr>
          </w:p>
          <w:p w:rsidR="007A6B77" w:rsidRDefault="007A6B77">
            <w:pPr>
              <w:numPr>
                <w:ilvl w:val="0"/>
                <w:numId w:val="1"/>
              </w:numPr>
              <w:rPr>
                <w:rFonts w:ascii="Arial" w:hAnsi="Arial"/>
                <w:lang w:val="en-GB"/>
              </w:rPr>
            </w:pPr>
            <w:r>
              <w:rPr>
                <w:rFonts w:ascii="Arial" w:hAnsi="Arial"/>
                <w:lang w:val="en-GB"/>
              </w:rPr>
              <w:t>solicit and use constructive feedback in the evaluation of her/his knowledge and skills</w:t>
            </w:r>
          </w:p>
          <w:p w:rsidR="007A6B77" w:rsidRDefault="007A6B77">
            <w:pPr>
              <w:numPr>
                <w:ilvl w:val="0"/>
                <w:numId w:val="2"/>
              </w:numPr>
              <w:rPr>
                <w:rFonts w:ascii="Arial" w:hAnsi="Arial"/>
                <w:lang w:val="en-GB"/>
              </w:rPr>
            </w:pPr>
            <w:r>
              <w:rPr>
                <w:rFonts w:ascii="Arial" w:hAnsi="Arial"/>
                <w:lang w:val="en-GB"/>
              </w:rPr>
              <w:t>identify various methods of increasing professional knowledge and skills</w:t>
            </w:r>
          </w:p>
          <w:p w:rsidR="007A6B77" w:rsidRDefault="007A6B77">
            <w:pPr>
              <w:numPr>
                <w:ilvl w:val="0"/>
                <w:numId w:val="3"/>
              </w:numPr>
              <w:rPr>
                <w:rFonts w:ascii="Arial" w:hAnsi="Arial"/>
                <w:lang w:val="en-GB"/>
              </w:rPr>
            </w:pPr>
            <w:r>
              <w:rPr>
                <w:rFonts w:ascii="Arial" w:hAnsi="Arial"/>
                <w:lang w:val="en-GB"/>
              </w:rPr>
              <w:t>apply principles of time management and meet deadlines</w:t>
            </w:r>
          </w:p>
          <w:p w:rsidR="007A6B77" w:rsidRDefault="007A6B77">
            <w:pPr>
              <w:numPr>
                <w:ilvl w:val="0"/>
                <w:numId w:val="4"/>
              </w:numPr>
              <w:rPr>
                <w:rFonts w:ascii="Arial" w:hAnsi="Arial"/>
                <w:lang w:val="en-GB"/>
              </w:rPr>
            </w:pPr>
            <w:r>
              <w:rPr>
                <w:rFonts w:ascii="Arial" w:hAnsi="Arial"/>
                <w:lang w:val="en-GB"/>
              </w:rPr>
              <w:t>recognize the importance of the guest, the server-guest relationship, and the principles of good service</w:t>
            </w:r>
          </w:p>
          <w:p w:rsidR="007A6B77" w:rsidRDefault="007A6B77">
            <w:pPr>
              <w:rPr>
                <w:rFonts w:ascii="Arial" w:hAnsi="Arial"/>
                <w:lang w:val="en-GB"/>
              </w:rPr>
            </w:pPr>
          </w:p>
          <w:p w:rsidR="007A6B77" w:rsidRDefault="007A6B77">
            <w:pPr>
              <w:pStyle w:val="EnvelopeReturn"/>
            </w:pPr>
            <w:r>
              <w:t>This learning outcome will constitute 5% of the final mark.</w:t>
            </w:r>
          </w:p>
        </w:tc>
      </w:tr>
    </w:tbl>
    <w:p w:rsidR="007A6B77" w:rsidRDefault="007A6B77"/>
    <w:tbl>
      <w:tblPr>
        <w:tblW w:w="0" w:type="auto"/>
        <w:tblLayout w:type="fixed"/>
        <w:tblLook w:val="0000"/>
      </w:tblPr>
      <w:tblGrid>
        <w:gridCol w:w="675"/>
        <w:gridCol w:w="567"/>
        <w:gridCol w:w="7614"/>
      </w:tblGrid>
      <w:tr w:rsidR="007A6B77">
        <w:trPr>
          <w:cantSplit/>
        </w:trPr>
        <w:tc>
          <w:tcPr>
            <w:tcW w:w="675" w:type="dxa"/>
          </w:tcPr>
          <w:p w:rsidR="007A6B77" w:rsidRDefault="007A6B77">
            <w:pPr>
              <w:pStyle w:val="EnvelopeReturn"/>
              <w:rPr>
                <w:b/>
              </w:rPr>
            </w:pPr>
            <w:r>
              <w:rPr>
                <w:b/>
              </w:rPr>
              <w:lastRenderedPageBreak/>
              <w:t>III.</w:t>
            </w:r>
          </w:p>
          <w:p w:rsidR="007A6B77" w:rsidRDefault="007A6B77">
            <w:pPr>
              <w:pStyle w:val="EnvelopeReturn"/>
              <w:rPr>
                <w:b/>
              </w:rPr>
            </w:pPr>
          </w:p>
        </w:tc>
        <w:tc>
          <w:tcPr>
            <w:tcW w:w="8181" w:type="dxa"/>
            <w:gridSpan w:val="2"/>
          </w:tcPr>
          <w:p w:rsidR="007A6B77" w:rsidRDefault="007A6B77">
            <w:pPr>
              <w:pStyle w:val="EnvelopeReturn"/>
              <w:rPr>
                <w:b/>
              </w:rPr>
            </w:pPr>
            <w:r>
              <w:rPr>
                <w:b/>
              </w:rPr>
              <w:t>TOPICS:</w:t>
            </w:r>
          </w:p>
          <w:p w:rsidR="007A6B77" w:rsidRDefault="007A6B77">
            <w:pPr>
              <w:pStyle w:val="EnvelopeReturn"/>
              <w:rPr>
                <w:b/>
              </w:rPr>
            </w:pPr>
            <w:r>
              <w:rPr>
                <w:b/>
              </w:rPr>
              <w:t>Note:  These topics sometimes overlap several areas of skill</w:t>
            </w:r>
          </w:p>
          <w:p w:rsidR="007A6B77" w:rsidRDefault="007A6B77">
            <w:pPr>
              <w:pStyle w:val="EnvelopeReturn"/>
              <w:rPr>
                <w:b/>
              </w:rPr>
            </w:pPr>
            <w:r>
              <w:rPr>
                <w:b/>
              </w:rPr>
              <w:t xml:space="preserve">            Development and are not necessarily intended to be explored </w:t>
            </w:r>
          </w:p>
          <w:p w:rsidR="007A6B77" w:rsidRDefault="007A6B77">
            <w:pPr>
              <w:pStyle w:val="EnvelopeReturn"/>
            </w:pPr>
            <w:r>
              <w:rPr>
                <w:b/>
              </w:rPr>
              <w:t xml:space="preserve">            </w:t>
            </w:r>
            <w:proofErr w:type="gramStart"/>
            <w:r>
              <w:rPr>
                <w:b/>
              </w:rPr>
              <w:t>in</w:t>
            </w:r>
            <w:proofErr w:type="gramEnd"/>
            <w:r>
              <w:rPr>
                <w:b/>
              </w:rPr>
              <w:t xml:space="preserve"> isolated learning units or in the order below.</w:t>
            </w:r>
          </w:p>
        </w:tc>
      </w:tr>
      <w:tr w:rsidR="007A6B77">
        <w:tc>
          <w:tcPr>
            <w:tcW w:w="675" w:type="dxa"/>
          </w:tcPr>
          <w:p w:rsidR="007A6B77" w:rsidRDefault="007A6B77">
            <w:pPr>
              <w:pStyle w:val="EnvelopeReturn"/>
            </w:pPr>
          </w:p>
        </w:tc>
        <w:tc>
          <w:tcPr>
            <w:tcW w:w="567" w:type="dxa"/>
          </w:tcPr>
          <w:p w:rsidR="007A6B77" w:rsidRDefault="007A6B77">
            <w:pPr>
              <w:pStyle w:val="EnvelopeReturn"/>
            </w:pPr>
          </w:p>
        </w:tc>
        <w:tc>
          <w:tcPr>
            <w:tcW w:w="7614" w:type="dxa"/>
          </w:tcPr>
          <w:p w:rsidR="007A6B77" w:rsidRDefault="007A6B77">
            <w:pPr>
              <w:pStyle w:val="EnvelopeReturn"/>
              <w:rPr>
                <w:rFonts w:ascii="Times New Roman" w:hAnsi="Times New Roman"/>
              </w:rPr>
            </w:pPr>
          </w:p>
          <w:p w:rsidR="007A6B77" w:rsidRDefault="007A6B77">
            <w:pPr>
              <w:numPr>
                <w:ilvl w:val="0"/>
                <w:numId w:val="9"/>
              </w:numPr>
            </w:pPr>
            <w:r>
              <w:rPr>
                <w:rFonts w:ascii="Arial" w:hAnsi="Arial"/>
              </w:rPr>
              <w:t xml:space="preserve">The Lodging Industry and Hotel Organization </w:t>
            </w:r>
          </w:p>
          <w:p w:rsidR="007A6B77" w:rsidRDefault="007A6B77">
            <w:pPr>
              <w:numPr>
                <w:ilvl w:val="0"/>
                <w:numId w:val="10"/>
              </w:numPr>
            </w:pPr>
            <w:r>
              <w:rPr>
                <w:rFonts w:ascii="Arial" w:hAnsi="Arial"/>
              </w:rPr>
              <w:t>Front Office Operations</w:t>
            </w:r>
          </w:p>
          <w:p w:rsidR="007A6B77" w:rsidRDefault="007A6B77">
            <w:pPr>
              <w:numPr>
                <w:ilvl w:val="0"/>
                <w:numId w:val="10"/>
              </w:numPr>
            </w:pPr>
            <w:r>
              <w:rPr>
                <w:rFonts w:ascii="Arial" w:hAnsi="Arial"/>
              </w:rPr>
              <w:t>Reservations</w:t>
            </w:r>
          </w:p>
          <w:p w:rsidR="007A6B77" w:rsidRDefault="007A6B77">
            <w:pPr>
              <w:numPr>
                <w:ilvl w:val="0"/>
                <w:numId w:val="10"/>
              </w:numPr>
            </w:pPr>
            <w:r>
              <w:rPr>
                <w:rFonts w:ascii="Arial" w:hAnsi="Arial"/>
              </w:rPr>
              <w:t>Registration</w:t>
            </w:r>
          </w:p>
          <w:p w:rsidR="007A6B77" w:rsidRDefault="007A6B77">
            <w:pPr>
              <w:numPr>
                <w:ilvl w:val="0"/>
                <w:numId w:val="10"/>
              </w:numPr>
            </w:pPr>
            <w:r>
              <w:rPr>
                <w:rFonts w:ascii="Arial" w:hAnsi="Arial"/>
              </w:rPr>
              <w:t>Front Office Roles and Responsibilities</w:t>
            </w:r>
          </w:p>
          <w:p w:rsidR="007A6B77" w:rsidRDefault="007A6B77">
            <w:pPr>
              <w:numPr>
                <w:ilvl w:val="0"/>
                <w:numId w:val="10"/>
              </w:numPr>
              <w:rPr>
                <w:rFonts w:ascii="Arial" w:hAnsi="Arial" w:cs="Arial"/>
              </w:rPr>
            </w:pPr>
            <w:r>
              <w:rPr>
                <w:rFonts w:ascii="Arial" w:hAnsi="Arial" w:cs="Arial"/>
              </w:rPr>
              <w:t>Security and the Lodging Industry</w:t>
            </w:r>
          </w:p>
          <w:p w:rsidR="007A6B77" w:rsidRDefault="007A6B77">
            <w:pPr>
              <w:numPr>
                <w:ilvl w:val="0"/>
                <w:numId w:val="10"/>
              </w:numPr>
              <w:rPr>
                <w:rFonts w:ascii="Arial" w:hAnsi="Arial" w:cs="Arial"/>
              </w:rPr>
            </w:pPr>
            <w:r>
              <w:rPr>
                <w:rFonts w:ascii="Arial" w:hAnsi="Arial" w:cs="Arial"/>
              </w:rPr>
              <w:t>Front Office Accounting</w:t>
            </w:r>
          </w:p>
          <w:p w:rsidR="007A6B77" w:rsidRDefault="007A6B77">
            <w:pPr>
              <w:numPr>
                <w:ilvl w:val="0"/>
                <w:numId w:val="10"/>
              </w:numPr>
              <w:rPr>
                <w:rFonts w:ascii="Arial" w:hAnsi="Arial" w:cs="Arial"/>
              </w:rPr>
            </w:pPr>
            <w:r>
              <w:rPr>
                <w:rFonts w:ascii="Arial" w:hAnsi="Arial" w:cs="Arial"/>
              </w:rPr>
              <w:t>Check-Out and Guest Settlement</w:t>
            </w:r>
          </w:p>
          <w:p w:rsidR="007A6B77" w:rsidRDefault="007A6B77">
            <w:pPr>
              <w:numPr>
                <w:ilvl w:val="0"/>
                <w:numId w:val="10"/>
              </w:numPr>
              <w:rPr>
                <w:rFonts w:ascii="Arial" w:hAnsi="Arial" w:cs="Arial"/>
              </w:rPr>
            </w:pPr>
            <w:r>
              <w:rPr>
                <w:rFonts w:ascii="Arial" w:hAnsi="Arial" w:cs="Arial"/>
              </w:rPr>
              <w:t>The Role of Housekeeping in Hospitality Operations</w:t>
            </w:r>
          </w:p>
          <w:p w:rsidR="007A6B77" w:rsidRDefault="007A6B77">
            <w:pPr>
              <w:numPr>
                <w:ilvl w:val="0"/>
                <w:numId w:val="10"/>
              </w:numPr>
              <w:rPr>
                <w:rFonts w:ascii="Arial" w:hAnsi="Arial" w:cs="Arial"/>
              </w:rPr>
            </w:pPr>
            <w:r>
              <w:rPr>
                <w:rFonts w:ascii="Arial" w:hAnsi="Arial" w:cs="Arial"/>
              </w:rPr>
              <w:t>Front Office Audit</w:t>
            </w:r>
          </w:p>
          <w:p w:rsidR="007A6B77" w:rsidRDefault="007A6B77">
            <w:pPr>
              <w:numPr>
                <w:ilvl w:val="0"/>
                <w:numId w:val="10"/>
              </w:numPr>
              <w:rPr>
                <w:rFonts w:ascii="Arial" w:hAnsi="Arial" w:cs="Arial"/>
              </w:rPr>
            </w:pPr>
            <w:r>
              <w:rPr>
                <w:rFonts w:ascii="Arial" w:hAnsi="Arial" w:cs="Arial"/>
              </w:rPr>
              <w:t xml:space="preserve">Planning and Evaluating Front Office Operations </w:t>
            </w:r>
          </w:p>
          <w:p w:rsidR="007A6B77" w:rsidRDefault="007A6B77">
            <w:pPr>
              <w:numPr>
                <w:ilvl w:val="0"/>
                <w:numId w:val="10"/>
              </w:numPr>
              <w:rPr>
                <w:rFonts w:ascii="Arial" w:hAnsi="Arial" w:cs="Arial"/>
              </w:rPr>
            </w:pPr>
            <w:r>
              <w:rPr>
                <w:rFonts w:ascii="Arial" w:hAnsi="Arial" w:cs="Arial"/>
              </w:rPr>
              <w:t>Revenue Management</w:t>
            </w:r>
          </w:p>
          <w:p w:rsidR="007A6B77" w:rsidRDefault="007A6B77">
            <w:pPr>
              <w:numPr>
                <w:ilvl w:val="0"/>
                <w:numId w:val="10"/>
              </w:numPr>
              <w:rPr>
                <w:rFonts w:ascii="Arial" w:hAnsi="Arial" w:cs="Arial"/>
              </w:rPr>
            </w:pPr>
            <w:r>
              <w:rPr>
                <w:rFonts w:ascii="Arial" w:hAnsi="Arial" w:cs="Arial"/>
              </w:rPr>
              <w:t>Managing Human Resources in the Rooms Division</w:t>
            </w:r>
          </w:p>
          <w:p w:rsidR="007A6B77" w:rsidRDefault="007A6B77">
            <w:pPr>
              <w:pStyle w:val="EnvelopeReturn"/>
            </w:pPr>
          </w:p>
        </w:tc>
      </w:tr>
    </w:tbl>
    <w:p w:rsidR="007A6B77" w:rsidRDefault="007A6B77"/>
    <w:tbl>
      <w:tblPr>
        <w:tblW w:w="0" w:type="auto"/>
        <w:tblLayout w:type="fixed"/>
        <w:tblLook w:val="0000"/>
      </w:tblPr>
      <w:tblGrid>
        <w:gridCol w:w="675"/>
        <w:gridCol w:w="8181"/>
      </w:tblGrid>
      <w:tr w:rsidR="007A6B77">
        <w:trPr>
          <w:cantSplit/>
        </w:trPr>
        <w:tc>
          <w:tcPr>
            <w:tcW w:w="675" w:type="dxa"/>
          </w:tcPr>
          <w:p w:rsidR="007A6B77" w:rsidRDefault="007A6B77">
            <w:pPr>
              <w:pStyle w:val="EnvelopeReturn"/>
              <w:rPr>
                <w:b/>
              </w:rPr>
            </w:pPr>
            <w:r>
              <w:rPr>
                <w:b/>
              </w:rPr>
              <w:t>IV.</w:t>
            </w:r>
          </w:p>
        </w:tc>
        <w:tc>
          <w:tcPr>
            <w:tcW w:w="8181" w:type="dxa"/>
          </w:tcPr>
          <w:p w:rsidR="007A6B77" w:rsidRDefault="007A6B77">
            <w:pPr>
              <w:pStyle w:val="EnvelopeReturn"/>
              <w:rPr>
                <w:b/>
              </w:rPr>
            </w:pPr>
            <w:r>
              <w:rPr>
                <w:b/>
              </w:rPr>
              <w:t>REQUIRED RESOURCES/TEXTS/MATERIALS:</w:t>
            </w:r>
          </w:p>
          <w:p w:rsidR="007A6B77" w:rsidRDefault="007A6B77">
            <w:pPr>
              <w:pStyle w:val="EnvelopeReturn"/>
              <w:rPr>
                <w:b/>
              </w:rPr>
            </w:pPr>
          </w:p>
          <w:p w:rsidR="007A6B77" w:rsidRDefault="007A6B77">
            <w:pPr>
              <w:pStyle w:val="EnvelopeReturn"/>
            </w:pPr>
            <w:proofErr w:type="spellStart"/>
            <w:r>
              <w:t>Kasavana</w:t>
            </w:r>
            <w:proofErr w:type="spellEnd"/>
            <w:r>
              <w:t xml:space="preserve">, Brooks, </w:t>
            </w:r>
            <w:r>
              <w:rPr>
                <w:u w:val="single"/>
              </w:rPr>
              <w:t>Front Office Procedures</w:t>
            </w:r>
            <w:r>
              <w:t xml:space="preserve">. 7th ed.  Educational Institute </w:t>
            </w:r>
          </w:p>
          <w:p w:rsidR="007A6B77" w:rsidRDefault="007A6B77">
            <w:pPr>
              <w:pStyle w:val="EnvelopeReturn"/>
            </w:pPr>
            <w:r>
              <w:t xml:space="preserve">         </w:t>
            </w:r>
            <w:proofErr w:type="gramStart"/>
            <w:r>
              <w:t>of</w:t>
            </w:r>
            <w:proofErr w:type="gramEnd"/>
            <w:r>
              <w:t xml:space="preserve"> the American Hotel and Motel Association, 2005.</w:t>
            </w:r>
          </w:p>
          <w:p w:rsidR="007A6B77" w:rsidRDefault="007A6B77"/>
        </w:tc>
      </w:tr>
    </w:tbl>
    <w:p w:rsidR="007A6B77" w:rsidRDefault="007A6B77"/>
    <w:tbl>
      <w:tblPr>
        <w:tblW w:w="0" w:type="auto"/>
        <w:tblLayout w:type="fixed"/>
        <w:tblLook w:val="0000"/>
      </w:tblPr>
      <w:tblGrid>
        <w:gridCol w:w="738"/>
        <w:gridCol w:w="8118"/>
      </w:tblGrid>
      <w:tr w:rsidR="007A6B77" w:rsidTr="00EF4B68">
        <w:trPr>
          <w:cantSplit/>
          <w:trHeight w:val="3501"/>
        </w:trPr>
        <w:tc>
          <w:tcPr>
            <w:tcW w:w="738" w:type="dxa"/>
          </w:tcPr>
          <w:p w:rsidR="007A6B77" w:rsidRDefault="007A6B77">
            <w:pPr>
              <w:pStyle w:val="EnvelopeReturn"/>
              <w:rPr>
                <w:b/>
              </w:rPr>
            </w:pPr>
            <w:r>
              <w:rPr>
                <w:b/>
              </w:rPr>
              <w:t>V.</w:t>
            </w:r>
          </w:p>
        </w:tc>
        <w:tc>
          <w:tcPr>
            <w:tcW w:w="8118" w:type="dxa"/>
          </w:tcPr>
          <w:p w:rsidR="007A6B77" w:rsidRDefault="007A6B77" w:rsidP="00EF4B68">
            <w:pPr>
              <w:pStyle w:val="EnvelopeReturn"/>
              <w:jc w:val="center"/>
              <w:rPr>
                <w:b/>
              </w:rPr>
            </w:pPr>
            <w:r>
              <w:rPr>
                <w:b/>
              </w:rPr>
              <w:t>EVALUATION PROCESS/GRADING SYSTEM:</w:t>
            </w:r>
          </w:p>
          <w:p w:rsidR="007A6B77" w:rsidRDefault="007A6B77" w:rsidP="00EF4B68">
            <w:pPr>
              <w:pStyle w:val="EnvelopeReturn"/>
              <w:jc w:val="center"/>
              <w:rPr>
                <w:b/>
              </w:rPr>
            </w:pPr>
          </w:p>
          <w:p w:rsidR="00EF4B68" w:rsidRDefault="00EF4B68" w:rsidP="00EF4B68">
            <w:pPr>
              <w:rPr>
                <w:rFonts w:ascii="Arial" w:hAnsi="Arial"/>
              </w:rPr>
            </w:pPr>
            <w:r>
              <w:rPr>
                <w:b/>
              </w:rPr>
              <w:tab/>
            </w:r>
            <w:r>
              <w:rPr>
                <w:rFonts w:ascii="Arial" w:hAnsi="Arial"/>
                <w:b/>
              </w:rPr>
              <w:t>Professor’s Evaluation</w:t>
            </w:r>
          </w:p>
          <w:p w:rsidR="00EF4B68" w:rsidRDefault="00EF4B68" w:rsidP="00EF4B68">
            <w:pPr>
              <w:rPr>
                <w:rFonts w:ascii="Arial" w:hAnsi="Arial"/>
              </w:rPr>
            </w:pPr>
          </w:p>
          <w:p w:rsidR="00EF4B68" w:rsidRDefault="00EF4B68" w:rsidP="00EF4B68">
            <w:pPr>
              <w:tabs>
                <w:tab w:val="left" w:pos="-1440"/>
              </w:tabs>
              <w:rPr>
                <w:rFonts w:ascii="Arial" w:hAnsi="Arial"/>
                <w:b/>
                <w:lang w:val="en-GB"/>
              </w:rPr>
            </w:pPr>
            <w:r>
              <w:rPr>
                <w:rFonts w:ascii="Arial" w:hAnsi="Arial"/>
                <w:b/>
                <w:lang w:val="en-GB"/>
              </w:rPr>
              <w:t>3 Tests (20% each)</w:t>
            </w:r>
            <w:r>
              <w:rPr>
                <w:rFonts w:ascii="Arial" w:hAnsi="Arial"/>
                <w:b/>
                <w:lang w:val="en-GB"/>
              </w:rPr>
              <w:tab/>
            </w:r>
            <w:r>
              <w:rPr>
                <w:rFonts w:ascii="Arial" w:hAnsi="Arial"/>
                <w:b/>
                <w:lang w:val="en-GB"/>
              </w:rPr>
              <w:tab/>
              <w:t xml:space="preserve">                 60%</w:t>
            </w:r>
          </w:p>
          <w:p w:rsidR="00EF4B68" w:rsidRDefault="00EF4B68" w:rsidP="00EF4B68">
            <w:pPr>
              <w:tabs>
                <w:tab w:val="left" w:pos="-1440"/>
              </w:tabs>
              <w:rPr>
                <w:rFonts w:ascii="Arial" w:hAnsi="Arial"/>
                <w:b/>
                <w:lang w:val="en-GB"/>
              </w:rPr>
            </w:pPr>
            <w:r>
              <w:rPr>
                <w:rFonts w:ascii="Arial" w:hAnsi="Arial"/>
                <w:b/>
                <w:lang w:val="en-GB"/>
              </w:rPr>
              <w:t>Project</w:t>
            </w:r>
            <w:r>
              <w:rPr>
                <w:rFonts w:ascii="Arial" w:hAnsi="Arial"/>
                <w:b/>
                <w:lang w:val="en-GB"/>
              </w:rPr>
              <w:tab/>
            </w:r>
            <w:r>
              <w:rPr>
                <w:rFonts w:ascii="Arial" w:hAnsi="Arial"/>
                <w:b/>
                <w:lang w:val="en-GB"/>
              </w:rPr>
              <w:tab/>
              <w:t xml:space="preserve">                            25%</w:t>
            </w:r>
          </w:p>
          <w:p w:rsidR="00EF4B68" w:rsidRDefault="00EF4B68" w:rsidP="00EF4B68">
            <w:pPr>
              <w:tabs>
                <w:tab w:val="left" w:pos="-1440"/>
              </w:tabs>
              <w:rPr>
                <w:rFonts w:ascii="Arial" w:hAnsi="Arial"/>
                <w:b/>
                <w:lang w:val="en-GB"/>
              </w:rPr>
            </w:pPr>
            <w:r>
              <w:rPr>
                <w:rFonts w:ascii="Arial" w:hAnsi="Arial"/>
                <w:b/>
                <w:lang w:val="en-GB"/>
              </w:rPr>
              <w:t>Front desk assignment at hotel       10%</w:t>
            </w:r>
          </w:p>
          <w:p w:rsidR="00EF4B68" w:rsidRDefault="00EF4B68" w:rsidP="00EF4B68">
            <w:pPr>
              <w:tabs>
                <w:tab w:val="left" w:pos="-1440"/>
              </w:tabs>
              <w:rPr>
                <w:rFonts w:ascii="Arial" w:hAnsi="Arial"/>
                <w:b/>
                <w:lang w:val="en-GB"/>
              </w:rPr>
            </w:pPr>
            <w:r>
              <w:rPr>
                <w:rFonts w:ascii="Arial" w:hAnsi="Arial"/>
                <w:b/>
                <w:lang w:val="en-GB"/>
              </w:rPr>
              <w:t>Student professionalism</w:t>
            </w:r>
            <w:r>
              <w:rPr>
                <w:rFonts w:ascii="Arial" w:hAnsi="Arial"/>
                <w:b/>
                <w:lang w:val="en-GB"/>
              </w:rPr>
              <w:tab/>
            </w:r>
            <w:r>
              <w:rPr>
                <w:rFonts w:ascii="Arial" w:hAnsi="Arial"/>
                <w:b/>
                <w:lang w:val="en-GB"/>
              </w:rPr>
              <w:tab/>
              <w:t xml:space="preserve">         5%</w:t>
            </w:r>
          </w:p>
          <w:p w:rsidR="00EF4B68" w:rsidRDefault="00EF4B68" w:rsidP="00EF4B68">
            <w:pPr>
              <w:rPr>
                <w:rFonts w:ascii="Arial" w:hAnsi="Arial"/>
                <w:b/>
                <w:lang w:val="en-GB"/>
              </w:rPr>
            </w:pPr>
            <w:r>
              <w:rPr>
                <w:rFonts w:ascii="Arial" w:hAnsi="Arial"/>
                <w:b/>
                <w:lang w:val="en-GB"/>
              </w:rPr>
              <w:t xml:space="preserve">(Dress code, attendance, conduct)                                                                                                                        </w:t>
            </w:r>
          </w:p>
          <w:p w:rsidR="00EF4B68" w:rsidRDefault="00EF4B68" w:rsidP="00EF4B68">
            <w:pPr>
              <w:rPr>
                <w:rFonts w:ascii="Arial" w:hAnsi="Arial"/>
                <w:b/>
                <w:lang w:val="en-GB"/>
              </w:rPr>
            </w:pPr>
            <w:r>
              <w:rPr>
                <w:rFonts w:ascii="Arial" w:hAnsi="Arial"/>
                <w:b/>
                <w:lang w:val="en-GB"/>
              </w:rPr>
              <w:t xml:space="preserve">                                                            ___</w:t>
            </w:r>
          </w:p>
          <w:p w:rsidR="00EF4B68" w:rsidRDefault="00EF4B68" w:rsidP="00EF4B68">
            <w:pPr>
              <w:rPr>
                <w:rFonts w:ascii="Arial" w:hAnsi="Arial"/>
                <w:lang w:val="en-GB"/>
              </w:rPr>
            </w:pPr>
            <w:r>
              <w:rPr>
                <w:rFonts w:ascii="Arial" w:hAnsi="Arial"/>
                <w:b/>
                <w:lang w:val="en-GB"/>
              </w:rPr>
              <w:t>Total</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 xml:space="preserve">     100%</w:t>
            </w:r>
          </w:p>
          <w:p w:rsidR="00EF4B68" w:rsidRDefault="00EF4B68" w:rsidP="00EF4B68">
            <w:pPr>
              <w:pStyle w:val="EnvelopeReturn"/>
              <w:tabs>
                <w:tab w:val="left" w:pos="760"/>
              </w:tabs>
              <w:rPr>
                <w:b/>
              </w:rPr>
            </w:pPr>
          </w:p>
          <w:p w:rsidR="007A6B77" w:rsidRDefault="007A6B77" w:rsidP="00EF4B68">
            <w:pPr>
              <w:pStyle w:val="EnvelopeReturn"/>
              <w:jc w:val="center"/>
              <w:rPr>
                <w:b/>
              </w:rPr>
            </w:pPr>
          </w:p>
        </w:tc>
      </w:tr>
    </w:tbl>
    <w:p w:rsidR="00CF4C04" w:rsidRDefault="00CF4C04">
      <w:r>
        <w:br w:type="page"/>
      </w:r>
    </w:p>
    <w:tbl>
      <w:tblPr>
        <w:tblW w:w="0" w:type="auto"/>
        <w:tblLayout w:type="fixed"/>
        <w:tblLook w:val="0000"/>
      </w:tblPr>
      <w:tblGrid>
        <w:gridCol w:w="675"/>
        <w:gridCol w:w="8181"/>
      </w:tblGrid>
      <w:tr w:rsidR="00EF4B68" w:rsidTr="00DE27CE">
        <w:trPr>
          <w:cantSplit/>
        </w:trPr>
        <w:tc>
          <w:tcPr>
            <w:tcW w:w="675" w:type="dxa"/>
          </w:tcPr>
          <w:p w:rsidR="00EF4B68" w:rsidRDefault="00EF4B68" w:rsidP="00DE27CE">
            <w:pPr>
              <w:pStyle w:val="EnvelopeReturn"/>
              <w:rPr>
                <w:b/>
                <w:bCs/>
              </w:rPr>
            </w:pPr>
          </w:p>
        </w:tc>
        <w:tc>
          <w:tcPr>
            <w:tcW w:w="8181" w:type="dxa"/>
          </w:tcPr>
          <w:p w:rsidR="00EF4B68" w:rsidRDefault="00EF4B68" w:rsidP="00DE27CE">
            <w:pPr>
              <w:rPr>
                <w:rFonts w:ascii="Arial" w:hAnsi="Arial"/>
              </w:rPr>
            </w:pPr>
            <w:r>
              <w:rPr>
                <w:rFonts w:ascii="Arial" w:hAnsi="Arial"/>
              </w:rPr>
              <w:t>The following semester grades will be assigned to students in postsecondary courses:</w:t>
            </w:r>
          </w:p>
        </w:tc>
      </w:tr>
    </w:tbl>
    <w:p w:rsidR="00EF4B68" w:rsidRDefault="00EF4B68" w:rsidP="00EF4B68">
      <w:pPr>
        <w:rPr>
          <w:rFonts w:ascii="Arial" w:hAnsi="Arial"/>
        </w:rPr>
      </w:pPr>
    </w:p>
    <w:tbl>
      <w:tblPr>
        <w:tblW w:w="0" w:type="auto"/>
        <w:tblLayout w:type="fixed"/>
        <w:tblLook w:val="0000"/>
      </w:tblPr>
      <w:tblGrid>
        <w:gridCol w:w="675"/>
        <w:gridCol w:w="1701"/>
        <w:gridCol w:w="4678"/>
        <w:gridCol w:w="1802"/>
      </w:tblGrid>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jc w:val="center"/>
              <w:rPr>
                <w:rFonts w:ascii="Arial" w:hAnsi="Arial"/>
                <w:u w:val="single"/>
              </w:rPr>
            </w:pPr>
          </w:p>
          <w:p w:rsidR="00EF4B68" w:rsidRDefault="00EF4B68" w:rsidP="00DE27CE">
            <w:pPr>
              <w:jc w:val="center"/>
              <w:rPr>
                <w:rFonts w:ascii="Arial" w:hAnsi="Arial"/>
                <w:u w:val="single"/>
              </w:rPr>
            </w:pPr>
            <w:r>
              <w:rPr>
                <w:rFonts w:ascii="Arial" w:hAnsi="Arial"/>
                <w:u w:val="single"/>
              </w:rPr>
              <w:t>Grade</w:t>
            </w:r>
          </w:p>
        </w:tc>
        <w:tc>
          <w:tcPr>
            <w:tcW w:w="4678" w:type="dxa"/>
          </w:tcPr>
          <w:p w:rsidR="00EF4B68" w:rsidRDefault="00EF4B68" w:rsidP="00DE27CE">
            <w:pPr>
              <w:jc w:val="center"/>
              <w:rPr>
                <w:rFonts w:ascii="Arial" w:hAnsi="Arial"/>
                <w:u w:val="single"/>
              </w:rPr>
            </w:pPr>
          </w:p>
          <w:p w:rsidR="00EF4B68" w:rsidRDefault="00EF4B68" w:rsidP="00DE27CE">
            <w:pPr>
              <w:jc w:val="center"/>
              <w:rPr>
                <w:rFonts w:ascii="Arial" w:hAnsi="Arial"/>
                <w:u w:val="single"/>
              </w:rPr>
            </w:pPr>
            <w:r>
              <w:rPr>
                <w:rFonts w:ascii="Arial" w:hAnsi="Arial"/>
                <w:u w:val="single"/>
              </w:rPr>
              <w:t>Definition</w:t>
            </w:r>
          </w:p>
        </w:tc>
        <w:tc>
          <w:tcPr>
            <w:tcW w:w="1802" w:type="dxa"/>
          </w:tcPr>
          <w:p w:rsidR="00EF4B68" w:rsidRDefault="00EF4B68" w:rsidP="00DE27CE">
            <w:pPr>
              <w:jc w:val="center"/>
              <w:rPr>
                <w:rFonts w:ascii="Arial" w:hAnsi="Arial"/>
              </w:rPr>
            </w:pPr>
            <w:r>
              <w:rPr>
                <w:rFonts w:ascii="Arial" w:hAnsi="Arial"/>
              </w:rPr>
              <w:t xml:space="preserve">Grade Point </w:t>
            </w:r>
            <w:r>
              <w:rPr>
                <w:rFonts w:ascii="Arial" w:hAnsi="Arial"/>
                <w:u w:val="single"/>
              </w:rPr>
              <w:t>Equivalent</w:t>
            </w: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pStyle w:val="EnvelopeReturn"/>
            </w:pPr>
            <w:r>
              <w:t>A+</w:t>
            </w:r>
          </w:p>
        </w:tc>
        <w:tc>
          <w:tcPr>
            <w:tcW w:w="4678" w:type="dxa"/>
          </w:tcPr>
          <w:p w:rsidR="00EF4B68" w:rsidRDefault="00EF4B68" w:rsidP="00DE27CE">
            <w:pPr>
              <w:jc w:val="center"/>
              <w:rPr>
                <w:rFonts w:ascii="Arial" w:hAnsi="Arial"/>
              </w:rPr>
            </w:pPr>
            <w:r>
              <w:rPr>
                <w:rFonts w:ascii="Arial" w:hAnsi="Arial"/>
              </w:rPr>
              <w:t>90 - 100%</w:t>
            </w:r>
          </w:p>
        </w:tc>
        <w:tc>
          <w:tcPr>
            <w:tcW w:w="1802" w:type="dxa"/>
          </w:tcPr>
          <w:p w:rsidR="00EF4B68" w:rsidRDefault="00EF4B68" w:rsidP="00DE27CE">
            <w:pPr>
              <w:jc w:val="center"/>
              <w:rPr>
                <w:rFonts w:ascii="Arial" w:hAnsi="Arial"/>
              </w:rPr>
            </w:pPr>
            <w:r>
              <w:rPr>
                <w:rFonts w:ascii="Arial" w:hAnsi="Arial"/>
              </w:rPr>
              <w:t>4.00</w:t>
            </w: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A</w:t>
            </w:r>
          </w:p>
        </w:tc>
        <w:tc>
          <w:tcPr>
            <w:tcW w:w="4678" w:type="dxa"/>
          </w:tcPr>
          <w:p w:rsidR="00EF4B68" w:rsidRDefault="00EF4B68" w:rsidP="00DE27CE">
            <w:pPr>
              <w:jc w:val="center"/>
              <w:rPr>
                <w:rFonts w:ascii="Arial" w:hAnsi="Arial"/>
              </w:rPr>
            </w:pPr>
            <w:r>
              <w:rPr>
                <w:rFonts w:ascii="Arial" w:hAnsi="Arial"/>
              </w:rPr>
              <w:t>80 - 89%</w:t>
            </w:r>
          </w:p>
        </w:tc>
        <w:tc>
          <w:tcPr>
            <w:tcW w:w="1802" w:type="dxa"/>
          </w:tcPr>
          <w:p w:rsidR="00EF4B68" w:rsidRDefault="00EF4B68" w:rsidP="00DE27CE">
            <w:pPr>
              <w:jc w:val="center"/>
              <w:rPr>
                <w:rFonts w:ascii="Arial" w:hAnsi="Arial"/>
              </w:rPr>
            </w:pPr>
            <w:r>
              <w:rPr>
                <w:rFonts w:ascii="Arial" w:hAnsi="Arial"/>
              </w:rPr>
              <w:t>4.00</w:t>
            </w: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B</w:t>
            </w:r>
          </w:p>
        </w:tc>
        <w:tc>
          <w:tcPr>
            <w:tcW w:w="4678" w:type="dxa"/>
          </w:tcPr>
          <w:p w:rsidR="00EF4B68" w:rsidRDefault="00EF4B68" w:rsidP="00DE27CE">
            <w:pPr>
              <w:jc w:val="center"/>
              <w:rPr>
                <w:rFonts w:ascii="Arial" w:hAnsi="Arial"/>
              </w:rPr>
            </w:pPr>
            <w:r>
              <w:rPr>
                <w:rFonts w:ascii="Arial" w:hAnsi="Arial"/>
              </w:rPr>
              <w:t>70 - 79%</w:t>
            </w:r>
          </w:p>
        </w:tc>
        <w:tc>
          <w:tcPr>
            <w:tcW w:w="1802" w:type="dxa"/>
          </w:tcPr>
          <w:p w:rsidR="00EF4B68" w:rsidRDefault="00EF4B68" w:rsidP="00DE27CE">
            <w:pPr>
              <w:jc w:val="center"/>
              <w:rPr>
                <w:rFonts w:ascii="Arial" w:hAnsi="Arial"/>
              </w:rPr>
            </w:pPr>
            <w:r>
              <w:rPr>
                <w:rFonts w:ascii="Arial" w:hAnsi="Arial"/>
              </w:rPr>
              <w:t>3.00</w:t>
            </w: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C</w:t>
            </w:r>
          </w:p>
        </w:tc>
        <w:tc>
          <w:tcPr>
            <w:tcW w:w="4678" w:type="dxa"/>
          </w:tcPr>
          <w:p w:rsidR="00EF4B68" w:rsidRDefault="00EF4B68" w:rsidP="00DE27CE">
            <w:pPr>
              <w:jc w:val="center"/>
              <w:rPr>
                <w:rFonts w:ascii="Arial" w:hAnsi="Arial"/>
              </w:rPr>
            </w:pPr>
            <w:r>
              <w:rPr>
                <w:rFonts w:ascii="Arial" w:hAnsi="Arial"/>
              </w:rPr>
              <w:t>60 - 69%</w:t>
            </w:r>
          </w:p>
        </w:tc>
        <w:tc>
          <w:tcPr>
            <w:tcW w:w="1802" w:type="dxa"/>
          </w:tcPr>
          <w:p w:rsidR="00EF4B68" w:rsidRDefault="00EF4B68" w:rsidP="00DE27CE">
            <w:pPr>
              <w:jc w:val="center"/>
              <w:rPr>
                <w:rFonts w:ascii="Arial" w:hAnsi="Arial"/>
              </w:rPr>
            </w:pPr>
            <w:r>
              <w:rPr>
                <w:rFonts w:ascii="Arial" w:hAnsi="Arial"/>
              </w:rPr>
              <w:t>2.00</w:t>
            </w: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D</w:t>
            </w:r>
          </w:p>
        </w:tc>
        <w:tc>
          <w:tcPr>
            <w:tcW w:w="4678" w:type="dxa"/>
          </w:tcPr>
          <w:p w:rsidR="00EF4B68" w:rsidRDefault="00EF4B68" w:rsidP="00DE27CE">
            <w:pPr>
              <w:jc w:val="center"/>
              <w:rPr>
                <w:rFonts w:ascii="Arial" w:hAnsi="Arial"/>
              </w:rPr>
            </w:pPr>
            <w:r>
              <w:rPr>
                <w:rFonts w:ascii="Arial" w:hAnsi="Arial"/>
              </w:rPr>
              <w:t>50-59%</w:t>
            </w:r>
          </w:p>
        </w:tc>
        <w:tc>
          <w:tcPr>
            <w:tcW w:w="1802" w:type="dxa"/>
          </w:tcPr>
          <w:p w:rsidR="00EF4B68" w:rsidRDefault="00EF4B68" w:rsidP="00DE27CE">
            <w:pPr>
              <w:jc w:val="center"/>
              <w:rPr>
                <w:rFonts w:ascii="Arial" w:hAnsi="Arial"/>
              </w:rPr>
            </w:pPr>
            <w:r>
              <w:rPr>
                <w:rFonts w:ascii="Arial" w:hAnsi="Arial"/>
              </w:rPr>
              <w:t>1.00</w:t>
            </w: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F (Fail)</w:t>
            </w:r>
          </w:p>
        </w:tc>
        <w:tc>
          <w:tcPr>
            <w:tcW w:w="4678" w:type="dxa"/>
          </w:tcPr>
          <w:p w:rsidR="00EF4B68" w:rsidRDefault="00EF4B68" w:rsidP="00DE27CE">
            <w:pPr>
              <w:jc w:val="center"/>
              <w:rPr>
                <w:rFonts w:ascii="Arial" w:hAnsi="Arial"/>
              </w:rPr>
            </w:pPr>
            <w:r>
              <w:rPr>
                <w:rFonts w:ascii="Arial" w:hAnsi="Arial"/>
              </w:rPr>
              <w:t>49% or below</w:t>
            </w:r>
          </w:p>
        </w:tc>
        <w:tc>
          <w:tcPr>
            <w:tcW w:w="1802" w:type="dxa"/>
          </w:tcPr>
          <w:p w:rsidR="00EF4B68" w:rsidRDefault="00EF4B68" w:rsidP="00DE27CE">
            <w:pPr>
              <w:jc w:val="center"/>
              <w:rPr>
                <w:rFonts w:ascii="Arial" w:hAnsi="Arial"/>
              </w:rPr>
            </w:pPr>
            <w:r>
              <w:rPr>
                <w:rFonts w:ascii="Arial" w:hAnsi="Arial"/>
              </w:rPr>
              <w:t>0.00</w:t>
            </w: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CR (Credit)</w:t>
            </w:r>
          </w:p>
        </w:tc>
        <w:tc>
          <w:tcPr>
            <w:tcW w:w="4678" w:type="dxa"/>
          </w:tcPr>
          <w:p w:rsidR="00EF4B68" w:rsidRDefault="00EF4B68" w:rsidP="00DE27CE">
            <w:pPr>
              <w:rPr>
                <w:rFonts w:ascii="Arial" w:hAnsi="Arial"/>
              </w:rPr>
            </w:pPr>
            <w:r>
              <w:rPr>
                <w:rFonts w:ascii="Arial" w:hAnsi="Arial"/>
              </w:rPr>
              <w:t>Credit for diploma requirements has been awarded.</w:t>
            </w:r>
          </w:p>
        </w:tc>
        <w:tc>
          <w:tcPr>
            <w:tcW w:w="1802" w:type="dxa"/>
          </w:tcPr>
          <w:p w:rsidR="00EF4B68" w:rsidRDefault="00EF4B68" w:rsidP="00DE27CE">
            <w:pPr>
              <w:jc w:val="center"/>
              <w:rPr>
                <w:rFonts w:ascii="Arial" w:hAnsi="Arial"/>
              </w:rPr>
            </w:pP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S</w:t>
            </w:r>
          </w:p>
        </w:tc>
        <w:tc>
          <w:tcPr>
            <w:tcW w:w="4678" w:type="dxa"/>
          </w:tcPr>
          <w:p w:rsidR="00EF4B68" w:rsidRDefault="00EF4B68" w:rsidP="00DE27CE">
            <w:pPr>
              <w:rPr>
                <w:rFonts w:ascii="Arial" w:hAnsi="Arial"/>
              </w:rPr>
            </w:pPr>
            <w:r>
              <w:rPr>
                <w:rFonts w:ascii="Arial" w:hAnsi="Arial"/>
              </w:rPr>
              <w:t>Satisfactory achievement in field placement or non-graded subject areas.</w:t>
            </w:r>
          </w:p>
        </w:tc>
        <w:tc>
          <w:tcPr>
            <w:tcW w:w="1802" w:type="dxa"/>
          </w:tcPr>
          <w:p w:rsidR="00EF4B68" w:rsidRDefault="00EF4B68" w:rsidP="00DE27CE">
            <w:pPr>
              <w:jc w:val="center"/>
              <w:rPr>
                <w:rFonts w:ascii="Arial" w:hAnsi="Arial"/>
              </w:rPr>
            </w:pP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U</w:t>
            </w:r>
          </w:p>
        </w:tc>
        <w:tc>
          <w:tcPr>
            <w:tcW w:w="4678" w:type="dxa"/>
          </w:tcPr>
          <w:p w:rsidR="00EF4B68" w:rsidRDefault="00EF4B68" w:rsidP="00DE27CE">
            <w:pPr>
              <w:rPr>
                <w:rFonts w:ascii="Arial" w:hAnsi="Arial"/>
              </w:rPr>
            </w:pPr>
            <w:r>
              <w:rPr>
                <w:rFonts w:ascii="Arial" w:hAnsi="Arial"/>
              </w:rPr>
              <w:t>Unsatisfactory achievement in field placement or non-graded subject areas.</w:t>
            </w:r>
          </w:p>
        </w:tc>
        <w:tc>
          <w:tcPr>
            <w:tcW w:w="1802" w:type="dxa"/>
          </w:tcPr>
          <w:p w:rsidR="00EF4B68" w:rsidRDefault="00EF4B68" w:rsidP="00DE27CE">
            <w:pPr>
              <w:jc w:val="center"/>
              <w:rPr>
                <w:rFonts w:ascii="Arial" w:hAnsi="Arial"/>
              </w:rPr>
            </w:pP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X</w:t>
            </w:r>
          </w:p>
        </w:tc>
        <w:tc>
          <w:tcPr>
            <w:tcW w:w="4678" w:type="dxa"/>
          </w:tcPr>
          <w:p w:rsidR="00EF4B68" w:rsidRDefault="00EF4B68" w:rsidP="00DE27CE">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EF4B68" w:rsidRDefault="00EF4B68" w:rsidP="00DE27CE">
            <w:pPr>
              <w:jc w:val="center"/>
              <w:rPr>
                <w:rFonts w:ascii="Arial" w:hAnsi="Arial"/>
              </w:rPr>
            </w:pP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NR</w:t>
            </w:r>
          </w:p>
        </w:tc>
        <w:tc>
          <w:tcPr>
            <w:tcW w:w="4678" w:type="dxa"/>
          </w:tcPr>
          <w:p w:rsidR="00EF4B68" w:rsidRDefault="00EF4B68" w:rsidP="00DE27CE">
            <w:pPr>
              <w:rPr>
                <w:rFonts w:ascii="Arial" w:hAnsi="Arial"/>
              </w:rPr>
            </w:pPr>
            <w:bookmarkStart w:id="0" w:name="OLE_LINK1"/>
            <w:bookmarkStart w:id="1" w:name="OLE_LINK2"/>
            <w:r>
              <w:rPr>
                <w:rFonts w:ascii="Arial" w:hAnsi="Arial" w:cs="Arial"/>
              </w:rPr>
              <w:t>Grade not reported to Registrar's office.</w:t>
            </w:r>
            <w:bookmarkEnd w:id="0"/>
            <w:bookmarkEnd w:id="1"/>
            <w:r>
              <w:rPr>
                <w:rFonts w:ascii="Arial" w:hAnsi="Arial" w:cs="Arial"/>
              </w:rPr>
              <w:t xml:space="preserve">  </w:t>
            </w:r>
          </w:p>
        </w:tc>
        <w:tc>
          <w:tcPr>
            <w:tcW w:w="1802" w:type="dxa"/>
          </w:tcPr>
          <w:p w:rsidR="00EF4B68" w:rsidRDefault="00EF4B68" w:rsidP="00DE27CE">
            <w:pPr>
              <w:jc w:val="center"/>
              <w:rPr>
                <w:rFonts w:ascii="Arial" w:hAnsi="Arial"/>
              </w:rPr>
            </w:pPr>
          </w:p>
        </w:tc>
      </w:tr>
      <w:tr w:rsidR="00EF4B68" w:rsidTr="00DE27CE">
        <w:tc>
          <w:tcPr>
            <w:tcW w:w="675" w:type="dxa"/>
          </w:tcPr>
          <w:p w:rsidR="00EF4B68" w:rsidRDefault="00EF4B68" w:rsidP="00DE27CE">
            <w:pPr>
              <w:rPr>
                <w:rFonts w:ascii="Arial" w:hAnsi="Arial"/>
              </w:rPr>
            </w:pPr>
          </w:p>
        </w:tc>
        <w:tc>
          <w:tcPr>
            <w:tcW w:w="1701" w:type="dxa"/>
          </w:tcPr>
          <w:p w:rsidR="00EF4B68" w:rsidRDefault="00EF4B68" w:rsidP="00DE27CE">
            <w:pPr>
              <w:rPr>
                <w:rFonts w:ascii="Arial" w:hAnsi="Arial"/>
              </w:rPr>
            </w:pPr>
            <w:r>
              <w:rPr>
                <w:rFonts w:ascii="Arial" w:hAnsi="Arial"/>
              </w:rPr>
              <w:t>W</w:t>
            </w:r>
          </w:p>
        </w:tc>
        <w:tc>
          <w:tcPr>
            <w:tcW w:w="4678" w:type="dxa"/>
          </w:tcPr>
          <w:p w:rsidR="00EF4B68" w:rsidRDefault="00EF4B68" w:rsidP="00DE27CE">
            <w:pPr>
              <w:rPr>
                <w:rFonts w:ascii="Arial" w:hAnsi="Arial"/>
              </w:rPr>
            </w:pPr>
            <w:r>
              <w:rPr>
                <w:rFonts w:ascii="Arial" w:hAnsi="Arial"/>
              </w:rPr>
              <w:t>Student has withdrawn from the course without academic penalty.</w:t>
            </w:r>
          </w:p>
        </w:tc>
        <w:tc>
          <w:tcPr>
            <w:tcW w:w="1802" w:type="dxa"/>
          </w:tcPr>
          <w:p w:rsidR="00EF4B68" w:rsidRDefault="00EF4B68" w:rsidP="00DE27CE">
            <w:pPr>
              <w:jc w:val="center"/>
              <w:rPr>
                <w:rFonts w:ascii="Arial" w:hAnsi="Arial"/>
              </w:rPr>
            </w:pPr>
          </w:p>
        </w:tc>
      </w:tr>
    </w:tbl>
    <w:p w:rsidR="00EF4B68" w:rsidRDefault="00EF4B68" w:rsidP="00EF4B68">
      <w:pPr>
        <w:rPr>
          <w:rFonts w:ascii="Arial" w:hAnsi="Arial"/>
        </w:rPr>
      </w:pPr>
    </w:p>
    <w:p w:rsidR="00EF4B68" w:rsidRDefault="00EF4B68" w:rsidP="00EF4B68">
      <w:pPr>
        <w:rPr>
          <w:rFonts w:ascii="Arial" w:hAnsi="Arial"/>
        </w:rPr>
      </w:pPr>
    </w:p>
    <w:p w:rsidR="00EF4B68" w:rsidRDefault="00EF4B68" w:rsidP="00EF4B68">
      <w:pPr>
        <w:tabs>
          <w:tab w:val="left" w:pos="-1440"/>
        </w:tabs>
        <w:ind w:left="2880" w:hanging="2160"/>
        <w:rPr>
          <w:rFonts w:ascii="Arial" w:hAnsi="Arial"/>
          <w:b/>
        </w:rPr>
      </w:pPr>
      <w:r>
        <w:rPr>
          <w:rFonts w:ascii="Arial" w:hAnsi="Arial"/>
          <w:b/>
        </w:rPr>
        <w:t>ASSIGNMENTS:</w:t>
      </w:r>
      <w:r>
        <w:rPr>
          <w:rFonts w:ascii="Arial" w:hAnsi="Arial"/>
          <w:b/>
        </w:rPr>
        <w:tab/>
      </w:r>
    </w:p>
    <w:p w:rsidR="00EF4B68" w:rsidRDefault="00EF4B68" w:rsidP="00EF4B68">
      <w:pPr>
        <w:ind w:left="720"/>
        <w:rPr>
          <w:rFonts w:ascii="Arial" w:hAnsi="Arial"/>
        </w:rPr>
      </w:pPr>
      <w:r>
        <w:rPr>
          <w:rFonts w:ascii="Arial" w:hAnsi="Arial"/>
        </w:rPr>
        <w:t>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No extension will be given unless a valid reason is provided in advance.</w:t>
      </w:r>
    </w:p>
    <w:p w:rsidR="00EF4B68" w:rsidRDefault="00EF4B68" w:rsidP="00EF4B68">
      <w:pPr>
        <w:rPr>
          <w:rFonts w:ascii="Arial" w:hAnsi="Arial"/>
          <w:b/>
        </w:rPr>
      </w:pPr>
    </w:p>
    <w:p w:rsidR="00EF4B68" w:rsidRDefault="00EF4B68" w:rsidP="00EF4B68">
      <w:pPr>
        <w:rPr>
          <w:rFonts w:ascii="Arial" w:hAnsi="Arial"/>
          <w:b/>
        </w:rPr>
      </w:pPr>
    </w:p>
    <w:p w:rsidR="00EF4B68" w:rsidRDefault="00EF4B68" w:rsidP="00EF4B68">
      <w:pPr>
        <w:tabs>
          <w:tab w:val="left" w:pos="-1440"/>
        </w:tabs>
        <w:ind w:left="2160" w:hanging="1440"/>
        <w:rPr>
          <w:rFonts w:ascii="Arial" w:hAnsi="Arial"/>
          <w:b/>
        </w:rPr>
      </w:pPr>
      <w:r>
        <w:rPr>
          <w:rFonts w:ascii="Arial" w:hAnsi="Arial"/>
          <w:b/>
        </w:rPr>
        <w:t>TESTS:</w:t>
      </w:r>
      <w:r>
        <w:rPr>
          <w:rFonts w:ascii="Arial" w:hAnsi="Arial"/>
          <w:b/>
        </w:rPr>
        <w:tab/>
      </w:r>
    </w:p>
    <w:p w:rsidR="00EF4B68" w:rsidRDefault="00EF4B68" w:rsidP="00EF4B68">
      <w:pPr>
        <w:ind w:left="720"/>
        <w:rPr>
          <w:rFonts w:ascii="Arial" w:hAnsi="Arial"/>
          <w:b/>
        </w:rPr>
      </w:pPr>
      <w:r>
        <w:rPr>
          <w:rFonts w:ascii="Arial" w:hAnsi="Arial"/>
        </w:rPr>
        <w:t xml:space="preserve">If a student is not able to write a test because of illness or a legitimate emergency, that student must contact the professor </w:t>
      </w:r>
      <w:r>
        <w:rPr>
          <w:rFonts w:ascii="Arial" w:hAnsi="Arial"/>
          <w:b/>
          <w:bCs/>
          <w:u w:val="single"/>
        </w:rPr>
        <w:t>prior</w:t>
      </w:r>
      <w:r>
        <w:rPr>
          <w:rFonts w:ascii="Arial" w:hAnsi="Arial"/>
        </w:rPr>
        <w:t xml:space="preserve"> to the test or as soon as possible and provide an explanation which is acceptable to the professor.  In cases where the student has contacted the professor and where the reason is not classified as an emergency, i.e. slept in, forgot, etc., the highest achievable grade is a "C".  In cases where the student has not contacted the professor, the student will receive a mark of "0" on that test.</w:t>
      </w:r>
      <w:r>
        <w:rPr>
          <w:rFonts w:ascii="Arial" w:hAnsi="Arial"/>
          <w:b/>
        </w:rPr>
        <w:t xml:space="preserve"> </w:t>
      </w:r>
    </w:p>
    <w:p w:rsidR="00EF4B68" w:rsidRDefault="00EF4B68" w:rsidP="00EF4B68">
      <w:pPr>
        <w:rPr>
          <w:rFonts w:ascii="Arial" w:hAnsi="Arial"/>
        </w:rPr>
      </w:pPr>
    </w:p>
    <w:p w:rsidR="00EF4B68" w:rsidRDefault="00EF4B68" w:rsidP="00EF4B68"/>
    <w:tbl>
      <w:tblPr>
        <w:tblW w:w="0" w:type="auto"/>
        <w:tblLayout w:type="fixed"/>
        <w:tblLook w:val="0000"/>
      </w:tblPr>
      <w:tblGrid>
        <w:gridCol w:w="8838"/>
      </w:tblGrid>
      <w:tr w:rsidR="00EF4B68" w:rsidTr="00A92BDB">
        <w:trPr>
          <w:cantSplit/>
        </w:trPr>
        <w:tc>
          <w:tcPr>
            <w:tcW w:w="8838" w:type="dxa"/>
          </w:tcPr>
          <w:p w:rsidR="00EF4B68" w:rsidRDefault="00EF4B68" w:rsidP="00DE27CE">
            <w:pPr>
              <w:rPr>
                <w:rFonts w:ascii="Arial" w:hAnsi="Arial"/>
                <w:b/>
              </w:rPr>
            </w:pPr>
            <w:r>
              <w:rPr>
                <w:rFonts w:ascii="Arial" w:hAnsi="Arial"/>
                <w:b/>
              </w:rPr>
              <w:t>SPECIAL NOTES:</w:t>
            </w:r>
          </w:p>
          <w:p w:rsidR="00EF4B68" w:rsidRDefault="00EF4B68" w:rsidP="00DE27CE">
            <w:pPr>
              <w:rPr>
                <w:rFonts w:ascii="Arial" w:hAnsi="Arial"/>
              </w:rPr>
            </w:pPr>
          </w:p>
          <w:p w:rsidR="00EF4B68" w:rsidRDefault="00EF4B68" w:rsidP="00DE27CE">
            <w:pPr>
              <w:rPr>
                <w:rFonts w:ascii="Arial" w:hAnsi="Arial"/>
              </w:rPr>
            </w:pPr>
            <w:r>
              <w:rPr>
                <w:rFonts w:ascii="Arial" w:hAnsi="Arial"/>
              </w:rPr>
              <w:t>Dress Code:</w:t>
            </w:r>
          </w:p>
          <w:p w:rsidR="00EF4B68" w:rsidRDefault="00EF4B68" w:rsidP="00DE27CE">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EF4B68" w:rsidRDefault="00EF4B68" w:rsidP="00DE27CE">
            <w:pPr>
              <w:rPr>
                <w:rFonts w:ascii="Arial" w:hAnsi="Arial"/>
              </w:rPr>
            </w:pPr>
          </w:p>
        </w:tc>
      </w:tr>
      <w:tr w:rsidR="00EF4B68" w:rsidTr="00A92BDB">
        <w:trPr>
          <w:cantSplit/>
        </w:trPr>
        <w:tc>
          <w:tcPr>
            <w:tcW w:w="8838" w:type="dxa"/>
          </w:tcPr>
          <w:p w:rsidR="00CF4C04" w:rsidRDefault="00CF4C04" w:rsidP="00CF4C04">
            <w:pPr>
              <w:rPr>
                <w:rFonts w:ascii="Arial" w:hAnsi="Arial"/>
              </w:rPr>
            </w:pPr>
            <w:r>
              <w:rPr>
                <w:rFonts w:ascii="Arial" w:hAnsi="Arial"/>
                <w:u w:val="single"/>
              </w:rPr>
              <w:t>Course Outline Amendments</w:t>
            </w:r>
            <w:r>
              <w:rPr>
                <w:rFonts w:ascii="Arial" w:hAnsi="Arial"/>
              </w:rPr>
              <w:t>:</w:t>
            </w:r>
          </w:p>
          <w:p w:rsidR="00CF4C04" w:rsidRDefault="00CF4C04" w:rsidP="00CF4C0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F4B68" w:rsidRDefault="00EF4B68" w:rsidP="00CF4C04">
            <w:pPr>
              <w:rPr>
                <w:rFonts w:ascii="Arial" w:hAnsi="Arial"/>
              </w:rPr>
            </w:pPr>
          </w:p>
        </w:tc>
      </w:tr>
      <w:tr w:rsidR="00EF4B68" w:rsidTr="00A92BDB">
        <w:trPr>
          <w:cantSplit/>
        </w:trPr>
        <w:tc>
          <w:tcPr>
            <w:tcW w:w="8838" w:type="dxa"/>
          </w:tcPr>
          <w:p w:rsidR="00CF4C04" w:rsidRDefault="00CF4C04" w:rsidP="00CF4C04">
            <w:pPr>
              <w:rPr>
                <w:rFonts w:ascii="Arial" w:hAnsi="Arial"/>
              </w:rPr>
            </w:pPr>
            <w:r>
              <w:rPr>
                <w:rFonts w:ascii="Arial" w:hAnsi="Arial"/>
                <w:u w:val="single"/>
              </w:rPr>
              <w:t>Retention of Course Outlines</w:t>
            </w:r>
            <w:r>
              <w:rPr>
                <w:rFonts w:ascii="Arial" w:hAnsi="Arial"/>
              </w:rPr>
              <w:t>:</w:t>
            </w:r>
          </w:p>
          <w:p w:rsidR="00CF4C04" w:rsidRDefault="00CF4C04" w:rsidP="00CF4C0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F4B68" w:rsidRDefault="00EF4B68" w:rsidP="00CF4C04">
            <w:pPr>
              <w:rPr>
                <w:rFonts w:ascii="Arial" w:hAnsi="Arial"/>
              </w:rPr>
            </w:pPr>
          </w:p>
        </w:tc>
      </w:tr>
      <w:tr w:rsidR="00EF4B68" w:rsidTr="00A92BDB">
        <w:trPr>
          <w:cantSplit/>
        </w:trPr>
        <w:tc>
          <w:tcPr>
            <w:tcW w:w="8838" w:type="dxa"/>
          </w:tcPr>
          <w:p w:rsidR="00CF4C04" w:rsidRDefault="00CF4C04" w:rsidP="00CF4C04">
            <w:pPr>
              <w:rPr>
                <w:rFonts w:ascii="Arial" w:hAnsi="Arial"/>
                <w:b/>
              </w:rPr>
            </w:pPr>
            <w:r w:rsidRPr="00173273">
              <w:rPr>
                <w:rFonts w:ascii="Arial" w:hAnsi="Arial"/>
                <w:u w:val="single"/>
              </w:rPr>
              <w:t>Prior Learning Assessment</w:t>
            </w:r>
            <w:r>
              <w:rPr>
                <w:rFonts w:ascii="Arial" w:hAnsi="Arial"/>
                <w:b/>
              </w:rPr>
              <w:t>:</w:t>
            </w:r>
          </w:p>
          <w:p w:rsidR="00CF4C04" w:rsidRPr="00532940" w:rsidRDefault="00CF4C04" w:rsidP="00CF4C0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CF4C04" w:rsidRDefault="00CF4C04" w:rsidP="00CF4C04">
            <w:pPr>
              <w:rPr>
                <w:rFonts w:ascii="Arial" w:hAnsi="Arial"/>
              </w:rPr>
            </w:pPr>
          </w:p>
          <w:p w:rsidR="00CF4C04" w:rsidRDefault="00CF4C04" w:rsidP="00CF4C04">
            <w:pPr>
              <w:rPr>
                <w:rFonts w:ascii="Arial" w:hAnsi="Arial"/>
              </w:rPr>
            </w:pPr>
            <w:r>
              <w:rPr>
                <w:rFonts w:ascii="Arial" w:hAnsi="Arial"/>
              </w:rPr>
              <w:t>Credit for prior learning will also be given upon successful completion of a challenge exam or portfolio.</w:t>
            </w:r>
          </w:p>
          <w:p w:rsidR="00CF4C04" w:rsidRDefault="00CF4C04" w:rsidP="00CF4C04">
            <w:pPr>
              <w:rPr>
                <w:rFonts w:ascii="Arial" w:hAnsi="Arial"/>
              </w:rPr>
            </w:pPr>
          </w:p>
          <w:p w:rsidR="00CF4C04" w:rsidRDefault="00CF4C04" w:rsidP="00CF4C04">
            <w:pPr>
              <w:rPr>
                <w:rFonts w:ascii="Arial" w:hAnsi="Arial"/>
              </w:rPr>
            </w:pPr>
            <w:r>
              <w:rPr>
                <w:rFonts w:ascii="Arial" w:hAnsi="Arial"/>
              </w:rPr>
              <w:t>Substitute course information is available in the Registrar's office.</w:t>
            </w:r>
          </w:p>
          <w:p w:rsidR="00EF4B68" w:rsidRDefault="00EF4B68" w:rsidP="00CF4C04">
            <w:pPr>
              <w:rPr>
                <w:rFonts w:ascii="Arial" w:hAnsi="Arial"/>
                <w:u w:val="single"/>
              </w:rPr>
            </w:pPr>
          </w:p>
        </w:tc>
      </w:tr>
      <w:tr w:rsidR="00EF4B68" w:rsidTr="00A92BDB">
        <w:trPr>
          <w:cantSplit/>
        </w:trPr>
        <w:tc>
          <w:tcPr>
            <w:tcW w:w="8838" w:type="dxa"/>
          </w:tcPr>
          <w:p w:rsidR="00CF4C04" w:rsidRDefault="00CF4C04" w:rsidP="00CF4C04">
            <w:pPr>
              <w:rPr>
                <w:rFonts w:ascii="Arial" w:hAnsi="Arial"/>
              </w:rPr>
            </w:pPr>
            <w:r>
              <w:rPr>
                <w:rFonts w:ascii="Arial" w:hAnsi="Arial"/>
                <w:u w:val="single"/>
              </w:rPr>
              <w:t>Disability Services</w:t>
            </w:r>
            <w:r>
              <w:rPr>
                <w:rFonts w:ascii="Arial" w:hAnsi="Arial"/>
              </w:rPr>
              <w:t>:</w:t>
            </w:r>
          </w:p>
          <w:p w:rsidR="00CF4C04" w:rsidRDefault="00CF4C04" w:rsidP="00CF4C0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F4B68" w:rsidRDefault="00EF4B68" w:rsidP="00CF4C04">
            <w:pPr>
              <w:rPr>
                <w:rFonts w:ascii="Arial" w:hAnsi="Arial"/>
              </w:rPr>
            </w:pPr>
          </w:p>
        </w:tc>
      </w:tr>
      <w:tr w:rsidR="00EF4B68" w:rsidTr="00A92BDB">
        <w:trPr>
          <w:cantSplit/>
        </w:trPr>
        <w:tc>
          <w:tcPr>
            <w:tcW w:w="8838" w:type="dxa"/>
          </w:tcPr>
          <w:p w:rsidR="00CF4C04" w:rsidRPr="00B835FC" w:rsidRDefault="00CF4C04" w:rsidP="00CF4C04">
            <w:pPr>
              <w:rPr>
                <w:rFonts w:ascii="Arial" w:hAnsi="Arial"/>
                <w:u w:val="single"/>
              </w:rPr>
            </w:pPr>
            <w:r w:rsidRPr="00B835FC">
              <w:rPr>
                <w:rFonts w:ascii="Arial" w:hAnsi="Arial"/>
                <w:u w:val="single"/>
              </w:rPr>
              <w:t>Communication:</w:t>
            </w:r>
          </w:p>
          <w:p w:rsidR="00CF4C04" w:rsidRPr="00E25868" w:rsidRDefault="00CF4C04" w:rsidP="00CF4C04">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F4B68" w:rsidRPr="00CF4C04" w:rsidRDefault="00EF4B68" w:rsidP="00CF4C04">
            <w:pPr>
              <w:rPr>
                <w:rFonts w:ascii="Arial" w:hAnsi="Arial"/>
                <w:lang w:val="en-CA"/>
              </w:rPr>
            </w:pPr>
          </w:p>
        </w:tc>
      </w:tr>
      <w:tr w:rsidR="00EF4B68" w:rsidTr="00A92BDB">
        <w:trPr>
          <w:cantSplit/>
        </w:trPr>
        <w:tc>
          <w:tcPr>
            <w:tcW w:w="8838" w:type="dxa"/>
          </w:tcPr>
          <w:p w:rsidR="00CF4C04" w:rsidRDefault="00CF4C04" w:rsidP="00CF4C04">
            <w:pPr>
              <w:rPr>
                <w:rFonts w:ascii="Arial" w:hAnsi="Arial"/>
              </w:rPr>
            </w:pPr>
            <w:r>
              <w:rPr>
                <w:rFonts w:ascii="Arial" w:hAnsi="Arial"/>
                <w:u w:val="single"/>
              </w:rPr>
              <w:lastRenderedPageBreak/>
              <w:t>Plagiarism</w:t>
            </w:r>
            <w:r>
              <w:rPr>
                <w:rFonts w:ascii="Arial" w:hAnsi="Arial"/>
              </w:rPr>
              <w:t>:</w:t>
            </w:r>
          </w:p>
          <w:p w:rsidR="00EF4B68" w:rsidRDefault="00CF4C04" w:rsidP="00CF4C04">
            <w:pPr>
              <w:rPr>
                <w:rFonts w:ascii="Arial" w:hAnsi="Arial" w:cs="Arial"/>
              </w:rPr>
            </w:pPr>
            <w:r w:rsidRPr="00CF4C04">
              <w:rPr>
                <w:rFonts w:ascii="Arial" w:hAnsi="Arial" w:cs="Arial"/>
              </w:rPr>
              <w:t xml:space="preserve">Students should refer to the definition of “academic dishonesty” in </w:t>
            </w:r>
            <w:r w:rsidRPr="00CF4C04">
              <w:rPr>
                <w:rFonts w:ascii="Arial" w:hAnsi="Arial" w:cs="Arial"/>
                <w:i/>
              </w:rPr>
              <w:t>Student Code of Conduct</w:t>
            </w:r>
            <w:r w:rsidRPr="00CF4C04">
              <w:rPr>
                <w:rFonts w:ascii="Arial" w:hAnsi="Arial" w:cs="Arial"/>
              </w:rPr>
              <w:t>.  A professor/instructor may assign a sanction as defined below, or make recommendations to the Academic Chair for disposition of the matter. The professor/instructor may (</w:t>
            </w:r>
            <w:proofErr w:type="spellStart"/>
            <w:r w:rsidRPr="00CF4C04">
              <w:rPr>
                <w:rFonts w:ascii="Arial" w:hAnsi="Arial" w:cs="Arial"/>
              </w:rPr>
              <w:t>i</w:t>
            </w:r>
            <w:proofErr w:type="spellEnd"/>
            <w:r w:rsidRPr="00CF4C04">
              <w:rPr>
                <w:rFonts w:ascii="Arial" w:hAnsi="Arial" w:cs="Arial"/>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F4C04" w:rsidRPr="00CF4C04" w:rsidRDefault="00CF4C04" w:rsidP="00CF4C04">
            <w:pPr>
              <w:rPr>
                <w:rFonts w:ascii="Arial" w:hAnsi="Arial" w:cs="Arial"/>
              </w:rPr>
            </w:pPr>
          </w:p>
        </w:tc>
      </w:tr>
      <w:tr w:rsidR="00EF4B68" w:rsidTr="00A92BDB">
        <w:trPr>
          <w:cantSplit/>
        </w:trPr>
        <w:tc>
          <w:tcPr>
            <w:tcW w:w="8838" w:type="dxa"/>
          </w:tcPr>
          <w:p w:rsidR="00CF4C04" w:rsidRPr="002D240A" w:rsidRDefault="00CF4C04" w:rsidP="00CF4C0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F4C04" w:rsidRDefault="00CF4C04" w:rsidP="00CF4C0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EF4B68" w:rsidRDefault="00EF4B68" w:rsidP="00DE27CE">
            <w:pPr>
              <w:rPr>
                <w:rFonts w:ascii="Arial" w:hAnsi="Arial"/>
              </w:rPr>
            </w:pPr>
          </w:p>
        </w:tc>
      </w:tr>
      <w:tr w:rsidR="00EF4B68" w:rsidTr="00A92BDB">
        <w:trPr>
          <w:cantSplit/>
        </w:trPr>
        <w:tc>
          <w:tcPr>
            <w:tcW w:w="8838" w:type="dxa"/>
          </w:tcPr>
          <w:p w:rsidR="00CF4C04" w:rsidRPr="0004491B" w:rsidRDefault="00CF4C04" w:rsidP="00CF4C0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CF4C04" w:rsidRDefault="00CF4C04" w:rsidP="00CF4C0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EF4B68" w:rsidRDefault="00EF4B68" w:rsidP="00DE27CE">
            <w:pPr>
              <w:rPr>
                <w:rFonts w:ascii="Arial" w:hAnsi="Arial"/>
              </w:rPr>
            </w:pPr>
          </w:p>
        </w:tc>
      </w:tr>
      <w:tr w:rsidR="00EF4B68" w:rsidTr="00A92BDB">
        <w:trPr>
          <w:cantSplit/>
        </w:trPr>
        <w:tc>
          <w:tcPr>
            <w:tcW w:w="8838" w:type="dxa"/>
          </w:tcPr>
          <w:p w:rsidR="00A92BDB" w:rsidRDefault="00A92BDB" w:rsidP="00A92BDB">
            <w:pPr>
              <w:rPr>
                <w:rFonts w:ascii="Arial" w:hAnsi="Arial" w:cs="Arial"/>
                <w:szCs w:val="24"/>
                <w:u w:val="single"/>
              </w:rPr>
            </w:pPr>
            <w:r>
              <w:rPr>
                <w:rFonts w:ascii="Arial" w:hAnsi="Arial" w:cs="Arial"/>
                <w:szCs w:val="24"/>
                <w:u w:val="single"/>
              </w:rPr>
              <w:t>Attendance:</w:t>
            </w:r>
          </w:p>
          <w:p w:rsidR="00EF4B68" w:rsidRDefault="00A92BDB" w:rsidP="00A92BD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2BDB" w:rsidRDefault="00A92BDB" w:rsidP="00A92BDB">
            <w:pPr>
              <w:rPr>
                <w:rFonts w:ascii="Arial" w:hAnsi="Arial"/>
              </w:rPr>
            </w:pPr>
          </w:p>
        </w:tc>
      </w:tr>
    </w:tbl>
    <w:p w:rsidR="00A92BDB" w:rsidRDefault="00A92BDB">
      <w:r>
        <w:br w:type="page"/>
      </w:r>
    </w:p>
    <w:tbl>
      <w:tblPr>
        <w:tblW w:w="0" w:type="auto"/>
        <w:tblLayout w:type="fixed"/>
        <w:tblLook w:val="0000"/>
      </w:tblPr>
      <w:tblGrid>
        <w:gridCol w:w="8838"/>
      </w:tblGrid>
      <w:tr w:rsidR="00A92BDB" w:rsidTr="00A92BDB">
        <w:trPr>
          <w:cantSplit/>
        </w:trPr>
        <w:tc>
          <w:tcPr>
            <w:tcW w:w="8838" w:type="dxa"/>
          </w:tcPr>
          <w:p w:rsidR="00A92BDB" w:rsidRPr="002D240A" w:rsidRDefault="00A92BDB" w:rsidP="00A92BDB">
            <w:pPr>
              <w:rPr>
                <w:rFonts w:ascii="Arial" w:hAnsi="Arial" w:cs="Arial"/>
                <w:szCs w:val="24"/>
                <w:u w:val="single"/>
              </w:rPr>
            </w:pPr>
            <w:r>
              <w:rPr>
                <w:rFonts w:ascii="Arial" w:hAnsi="Arial" w:cs="Arial"/>
                <w:szCs w:val="24"/>
                <w:u w:val="single"/>
              </w:rPr>
              <w:t>Tuition Default:</w:t>
            </w:r>
          </w:p>
          <w:p w:rsidR="00A92BDB" w:rsidRDefault="00A92BDB" w:rsidP="00A92BDB">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2" w:name="Dropdown2"/>
            <w:r w:rsidRPr="00A4315A">
              <w:rPr>
                <w:rFonts w:ascii="Arial" w:hAnsi="Arial" w:cs="Arial"/>
                <w:iCs/>
                <w:szCs w:val="24"/>
              </w:rPr>
              <w:t xml:space="preserve">of the first week of </w:t>
            </w:r>
            <w:bookmarkEnd w:id="2"/>
            <w:r w:rsidRPr="00A4315A">
              <w:rPr>
                <w:rFonts w:ascii="Arial" w:hAnsi="Arial" w:cs="Arial"/>
                <w:i/>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92BDB" w:rsidRPr="008A3F09" w:rsidRDefault="00A92BDB" w:rsidP="00736F1F">
            <w:pPr>
              <w:rPr>
                <w:rFonts w:ascii="Arial" w:hAnsi="Arial" w:cs="Arial"/>
                <w:szCs w:val="24"/>
                <w:u w:val="single"/>
              </w:rPr>
            </w:pPr>
          </w:p>
        </w:tc>
      </w:tr>
    </w:tbl>
    <w:p w:rsidR="00EF4B68" w:rsidRDefault="00EF4B68" w:rsidP="00EF4B68">
      <w:pPr>
        <w:pStyle w:val="EnvelopeReturn"/>
      </w:pPr>
    </w:p>
    <w:p w:rsidR="00EF4B68" w:rsidRDefault="00EF4B68" w:rsidP="00EF4B68">
      <w:pPr>
        <w:pStyle w:val="EnvelopeReturn"/>
      </w:pPr>
    </w:p>
    <w:p w:rsidR="007A6B77" w:rsidRDefault="007A6B77">
      <w:pPr>
        <w:pStyle w:val="EnvelopeReturn"/>
        <w:rPr>
          <w:rFonts w:ascii="Times New Roman" w:hAnsi="Times New Roman"/>
        </w:rPr>
      </w:pPr>
    </w:p>
    <w:sectPr w:rsidR="007A6B77" w:rsidSect="003969A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C04" w:rsidRDefault="00CF4C04">
      <w:r>
        <w:separator/>
      </w:r>
    </w:p>
  </w:endnote>
  <w:endnote w:type="continuationSeparator" w:id="1">
    <w:p w:rsidR="00CF4C04" w:rsidRDefault="00CF4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C04" w:rsidRDefault="00CF4C04">
      <w:r>
        <w:separator/>
      </w:r>
    </w:p>
  </w:footnote>
  <w:footnote w:type="continuationSeparator" w:id="1">
    <w:p w:rsidR="00CF4C04" w:rsidRDefault="00CF4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04" w:rsidRDefault="00551AFA">
    <w:pPr>
      <w:pStyle w:val="Header"/>
      <w:framePr w:wrap="around" w:vAnchor="text" w:hAnchor="margin" w:xAlign="center" w:y="1"/>
      <w:rPr>
        <w:rStyle w:val="PageNumber"/>
      </w:rPr>
    </w:pPr>
    <w:r>
      <w:rPr>
        <w:rStyle w:val="PageNumber"/>
      </w:rPr>
      <w:fldChar w:fldCharType="begin"/>
    </w:r>
    <w:r w:rsidR="00CF4C04">
      <w:rPr>
        <w:rStyle w:val="PageNumber"/>
      </w:rPr>
      <w:instrText xml:space="preserve">PAGE  </w:instrText>
    </w:r>
    <w:r>
      <w:rPr>
        <w:rStyle w:val="PageNumber"/>
      </w:rPr>
      <w:fldChar w:fldCharType="separate"/>
    </w:r>
    <w:r w:rsidR="00CF4C04">
      <w:rPr>
        <w:rStyle w:val="PageNumber"/>
        <w:noProof/>
      </w:rPr>
      <w:t>8</w:t>
    </w:r>
    <w:r>
      <w:rPr>
        <w:rStyle w:val="PageNumber"/>
      </w:rPr>
      <w:fldChar w:fldCharType="end"/>
    </w:r>
  </w:p>
  <w:p w:rsidR="00CF4C04" w:rsidRDefault="00CF4C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04" w:rsidRDefault="00551AFA">
    <w:pPr>
      <w:pStyle w:val="Header"/>
      <w:framePr w:wrap="around" w:vAnchor="text" w:hAnchor="margin" w:xAlign="center" w:y="1"/>
      <w:rPr>
        <w:rStyle w:val="PageNumber"/>
      </w:rPr>
    </w:pPr>
    <w:r>
      <w:rPr>
        <w:rStyle w:val="PageNumber"/>
      </w:rPr>
      <w:fldChar w:fldCharType="begin"/>
    </w:r>
    <w:r w:rsidR="00CF4C04">
      <w:rPr>
        <w:rStyle w:val="PageNumber"/>
      </w:rPr>
      <w:instrText xml:space="preserve">PAGE  </w:instrText>
    </w:r>
    <w:r>
      <w:rPr>
        <w:rStyle w:val="PageNumber"/>
      </w:rPr>
      <w:fldChar w:fldCharType="separate"/>
    </w:r>
    <w:r w:rsidR="00FC023A">
      <w:rPr>
        <w:rStyle w:val="PageNumber"/>
        <w:noProof/>
      </w:rPr>
      <w:t>9</w:t>
    </w:r>
    <w:r>
      <w:rPr>
        <w:rStyle w:val="PageNumber"/>
      </w:rPr>
      <w:fldChar w:fldCharType="end"/>
    </w:r>
  </w:p>
  <w:tbl>
    <w:tblPr>
      <w:tblW w:w="0" w:type="auto"/>
      <w:tblLayout w:type="fixed"/>
      <w:tblLook w:val="0000"/>
    </w:tblPr>
    <w:tblGrid>
      <w:gridCol w:w="3794"/>
      <w:gridCol w:w="1134"/>
      <w:gridCol w:w="3928"/>
    </w:tblGrid>
    <w:tr w:rsidR="00CF4C04">
      <w:tc>
        <w:tcPr>
          <w:tcW w:w="3794" w:type="dxa"/>
        </w:tcPr>
        <w:p w:rsidR="00CF4C04" w:rsidRDefault="00CF4C04">
          <w:pPr>
            <w:rPr>
              <w:rFonts w:ascii="Arial" w:hAnsi="Arial"/>
              <w:snapToGrid w:val="0"/>
            </w:rPr>
          </w:pPr>
          <w:r>
            <w:rPr>
              <w:rFonts w:ascii="Arial" w:hAnsi="Arial"/>
              <w:snapToGrid w:val="0"/>
            </w:rPr>
            <w:t>ROOMS DIVISION</w:t>
          </w:r>
        </w:p>
      </w:tc>
      <w:tc>
        <w:tcPr>
          <w:tcW w:w="1134" w:type="dxa"/>
        </w:tcPr>
        <w:p w:rsidR="00CF4C04" w:rsidRDefault="00CF4C04">
          <w:pPr>
            <w:pStyle w:val="Header"/>
            <w:jc w:val="center"/>
            <w:rPr>
              <w:rFonts w:ascii="Arial" w:hAnsi="Arial"/>
              <w:snapToGrid w:val="0"/>
            </w:rPr>
          </w:pPr>
        </w:p>
      </w:tc>
      <w:tc>
        <w:tcPr>
          <w:tcW w:w="3928" w:type="dxa"/>
        </w:tcPr>
        <w:p w:rsidR="00CF4C04" w:rsidRDefault="00CF4C04">
          <w:pPr>
            <w:pStyle w:val="Header"/>
            <w:jc w:val="right"/>
            <w:rPr>
              <w:rFonts w:ascii="Arial" w:hAnsi="Arial"/>
              <w:snapToGrid w:val="0"/>
            </w:rPr>
          </w:pPr>
          <w:r>
            <w:rPr>
              <w:rFonts w:ascii="Arial" w:hAnsi="Arial"/>
              <w:snapToGrid w:val="0"/>
            </w:rPr>
            <w:t>RES 130</w:t>
          </w:r>
        </w:p>
      </w:tc>
    </w:tr>
    <w:tr w:rsidR="00CF4C04">
      <w:tc>
        <w:tcPr>
          <w:tcW w:w="3794" w:type="dxa"/>
        </w:tcPr>
        <w:p w:rsidR="00CF4C04" w:rsidRDefault="00CF4C04">
          <w:pPr>
            <w:rPr>
              <w:rFonts w:ascii="Arial" w:hAnsi="Arial"/>
              <w:snapToGrid w:val="0"/>
            </w:rPr>
          </w:pPr>
        </w:p>
      </w:tc>
      <w:tc>
        <w:tcPr>
          <w:tcW w:w="1134" w:type="dxa"/>
        </w:tcPr>
        <w:p w:rsidR="00CF4C04" w:rsidRDefault="00CF4C04">
          <w:pPr>
            <w:pStyle w:val="Header"/>
            <w:jc w:val="center"/>
            <w:rPr>
              <w:rFonts w:ascii="Arial" w:hAnsi="Arial"/>
              <w:snapToGrid w:val="0"/>
            </w:rPr>
          </w:pPr>
        </w:p>
      </w:tc>
      <w:tc>
        <w:tcPr>
          <w:tcW w:w="3928" w:type="dxa"/>
        </w:tcPr>
        <w:p w:rsidR="00CF4C04" w:rsidRDefault="00CF4C04" w:rsidP="00953FD0">
          <w:pPr>
            <w:pStyle w:val="Header"/>
            <w:rPr>
              <w:rFonts w:ascii="Arial" w:hAnsi="Arial"/>
              <w:snapToGrid w:val="0"/>
            </w:rPr>
          </w:pPr>
        </w:p>
      </w:tc>
    </w:tr>
  </w:tbl>
  <w:p w:rsidR="00CF4C04" w:rsidRDefault="00CF4C0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93937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B8012EC"/>
    <w:multiLevelType w:val="hybridMultilevel"/>
    <w:tmpl w:val="1FC40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FF4D78"/>
    <w:multiLevelType w:val="hybridMultilevel"/>
    <w:tmpl w:val="519C6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E425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6">
    <w:nsid w:val="37D05611"/>
    <w:multiLevelType w:val="hybridMultilevel"/>
    <w:tmpl w:val="3D80C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B02A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740F28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81166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E246E4E"/>
    <w:multiLevelType w:val="hybridMultilevel"/>
    <w:tmpl w:val="09045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0"/>
  </w:num>
  <w:num w:numId="4">
    <w:abstractNumId w:val="11"/>
  </w:num>
  <w:num w:numId="5">
    <w:abstractNumId w:val="12"/>
  </w:num>
  <w:num w:numId="6">
    <w:abstractNumId w:val="4"/>
  </w:num>
  <w:num w:numId="7">
    <w:abstractNumId w:val="3"/>
  </w:num>
  <w:num w:numId="8">
    <w:abstractNumId w:val="6"/>
  </w:num>
  <w:num w:numId="9">
    <w:abstractNumId w:val="9"/>
  </w:num>
  <w:num w:numId="10">
    <w:abstractNumId w:val="2"/>
  </w:num>
  <w:num w:numId="11">
    <w:abstractNumId w:val="7"/>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FD0"/>
    <w:rsid w:val="002617D2"/>
    <w:rsid w:val="003969AF"/>
    <w:rsid w:val="003E426A"/>
    <w:rsid w:val="00512C00"/>
    <w:rsid w:val="00551AFA"/>
    <w:rsid w:val="00594E3F"/>
    <w:rsid w:val="0060598D"/>
    <w:rsid w:val="007A6B77"/>
    <w:rsid w:val="00953FD0"/>
    <w:rsid w:val="00A92BDB"/>
    <w:rsid w:val="00CF4C04"/>
    <w:rsid w:val="00D03D2E"/>
    <w:rsid w:val="00DE27CE"/>
    <w:rsid w:val="00EF4B68"/>
    <w:rsid w:val="00F202D3"/>
    <w:rsid w:val="00F52423"/>
    <w:rsid w:val="00FC023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9AF"/>
    <w:rPr>
      <w:sz w:val="24"/>
      <w:lang w:val="en-US" w:eastAsia="en-US"/>
    </w:rPr>
  </w:style>
  <w:style w:type="paragraph" w:styleId="Heading1">
    <w:name w:val="heading 1"/>
    <w:basedOn w:val="Normal"/>
    <w:next w:val="Normal"/>
    <w:qFormat/>
    <w:rsid w:val="003969AF"/>
    <w:pPr>
      <w:keepNext/>
      <w:jc w:val="center"/>
      <w:outlineLvl w:val="0"/>
    </w:pPr>
    <w:rPr>
      <w:b/>
      <w:u w:val="single"/>
      <w:lang w:val="en-GB"/>
    </w:rPr>
  </w:style>
  <w:style w:type="paragraph" w:styleId="Heading2">
    <w:name w:val="heading 2"/>
    <w:basedOn w:val="Normal"/>
    <w:next w:val="Normal"/>
    <w:qFormat/>
    <w:rsid w:val="003969AF"/>
    <w:pPr>
      <w:keepNext/>
      <w:jc w:val="center"/>
      <w:outlineLvl w:val="1"/>
    </w:pPr>
    <w:rPr>
      <w:b/>
      <w:lang w:val="en-GB"/>
    </w:rPr>
  </w:style>
  <w:style w:type="paragraph" w:styleId="Heading3">
    <w:name w:val="heading 3"/>
    <w:basedOn w:val="Normal"/>
    <w:next w:val="Normal"/>
    <w:qFormat/>
    <w:rsid w:val="003969AF"/>
    <w:pPr>
      <w:keepNext/>
      <w:outlineLvl w:val="2"/>
    </w:pPr>
    <w:rPr>
      <w:rFonts w:ascii="Arial" w:hAnsi="Arial"/>
      <w:b/>
    </w:rPr>
  </w:style>
  <w:style w:type="paragraph" w:styleId="Heading4">
    <w:name w:val="heading 4"/>
    <w:basedOn w:val="Normal"/>
    <w:next w:val="Normal"/>
    <w:qFormat/>
    <w:rsid w:val="003969AF"/>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969AF"/>
    <w:rPr>
      <w:rFonts w:ascii="Arial" w:hAnsi="Arial"/>
    </w:rPr>
  </w:style>
  <w:style w:type="paragraph" w:styleId="Header">
    <w:name w:val="header"/>
    <w:basedOn w:val="Normal"/>
    <w:rsid w:val="003969AF"/>
    <w:pPr>
      <w:tabs>
        <w:tab w:val="center" w:pos="4320"/>
        <w:tab w:val="right" w:pos="8640"/>
      </w:tabs>
    </w:pPr>
  </w:style>
  <w:style w:type="paragraph" w:styleId="Footer">
    <w:name w:val="footer"/>
    <w:basedOn w:val="Normal"/>
    <w:rsid w:val="003969AF"/>
    <w:pPr>
      <w:tabs>
        <w:tab w:val="center" w:pos="4320"/>
        <w:tab w:val="right" w:pos="8640"/>
      </w:tabs>
    </w:pPr>
  </w:style>
  <w:style w:type="character" w:styleId="PageNumber">
    <w:name w:val="page number"/>
    <w:basedOn w:val="DefaultParagraphFont"/>
    <w:rsid w:val="003969AF"/>
  </w:style>
  <w:style w:type="character" w:styleId="LineNumber">
    <w:name w:val="line number"/>
    <w:basedOn w:val="DefaultParagraphFont"/>
    <w:rsid w:val="003969AF"/>
  </w:style>
  <w:style w:type="paragraph" w:styleId="BodyTextIndent">
    <w:name w:val="Body Text Indent"/>
    <w:basedOn w:val="Normal"/>
    <w:rsid w:val="003969AF"/>
    <w:pPr>
      <w:ind w:left="450" w:hanging="450"/>
    </w:pPr>
    <w:rPr>
      <w:lang w:val="en-GB"/>
    </w:rPr>
  </w:style>
  <w:style w:type="character" w:styleId="Hyperlink">
    <w:name w:val="Hyperlink"/>
    <w:basedOn w:val="DefaultParagraphFont"/>
    <w:rsid w:val="003969AF"/>
    <w:rPr>
      <w:color w:val="0000FF"/>
      <w:u w:val="single"/>
    </w:rPr>
  </w:style>
  <w:style w:type="character" w:styleId="FootnoteReference">
    <w:name w:val="footnote reference"/>
    <w:semiHidden/>
    <w:rsid w:val="003969AF"/>
  </w:style>
  <w:style w:type="paragraph" w:styleId="BodyText">
    <w:name w:val="Body Text"/>
    <w:basedOn w:val="Normal"/>
    <w:rsid w:val="003969AF"/>
    <w:rPr>
      <w:rFonts w:ascii="Arial" w:hAnsi="Arial"/>
      <w:lang w:val="en-CA"/>
    </w:rPr>
  </w:style>
  <w:style w:type="character" w:styleId="FollowedHyperlink">
    <w:name w:val="FollowedHyperlink"/>
    <w:basedOn w:val="DefaultParagraphFont"/>
    <w:rsid w:val="003969AF"/>
    <w:rPr>
      <w:color w:val="800080"/>
      <w:u w:val="single"/>
    </w:rPr>
  </w:style>
  <w:style w:type="paragraph" w:styleId="EnvelopeAddress">
    <w:name w:val="envelope address"/>
    <w:basedOn w:val="Normal"/>
    <w:rsid w:val="003969AF"/>
    <w:pPr>
      <w:framePr w:w="7920" w:h="1980" w:hRule="exact" w:hSpace="180" w:wrap="auto" w:hAnchor="page" w:xAlign="center" w:yAlign="bottom"/>
      <w:ind w:left="2880"/>
    </w:pPr>
  </w:style>
  <w:style w:type="paragraph" w:styleId="BodyTextIndent2">
    <w:name w:val="Body Text Indent 2"/>
    <w:basedOn w:val="Normal"/>
    <w:rsid w:val="003969AF"/>
    <w:pPr>
      <w:ind w:left="720"/>
    </w:pPr>
    <w:rPr>
      <w:rFonts w:ascii="Arial" w:hAnsi="Arial"/>
    </w:rPr>
  </w:style>
</w:styles>
</file>

<file path=word/webSettings.xml><?xml version="1.0" encoding="utf-8"?>
<w:webSettings xmlns:r="http://schemas.openxmlformats.org/officeDocument/2006/relationships" xmlns:w="http://schemas.openxmlformats.org/wordprocessingml/2006/main">
  <w:divs>
    <w:div w:id="297076779">
      <w:bodyDiv w:val="1"/>
      <w:marLeft w:val="0"/>
      <w:marRight w:val="0"/>
      <w:marTop w:val="0"/>
      <w:marBottom w:val="0"/>
      <w:divBdr>
        <w:top w:val="none" w:sz="0" w:space="0" w:color="auto"/>
        <w:left w:val="none" w:sz="0" w:space="0" w:color="auto"/>
        <w:bottom w:val="none" w:sz="0" w:space="0" w:color="auto"/>
        <w:right w:val="none" w:sz="0" w:space="0" w:color="auto"/>
      </w:divBdr>
    </w:div>
    <w:div w:id="150223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7073B6-B769-4210-B193-46EA8E320679}"/>
</file>

<file path=customXml/itemProps2.xml><?xml version="1.0" encoding="utf-8"?>
<ds:datastoreItem xmlns:ds="http://schemas.openxmlformats.org/officeDocument/2006/customXml" ds:itemID="{8ACD6A99-6DB8-44E9-A31E-8DCF5F9243CD}"/>
</file>

<file path=customXml/itemProps3.xml><?xml version="1.0" encoding="utf-8"?>
<ds:datastoreItem xmlns:ds="http://schemas.openxmlformats.org/officeDocument/2006/customXml" ds:itemID="{611B38F7-4D4D-47EE-BB7C-910300D8021E}"/>
</file>

<file path=docProps/app.xml><?xml version="1.0" encoding="utf-8"?>
<Properties xmlns="http://schemas.openxmlformats.org/officeDocument/2006/extended-properties" xmlns:vt="http://schemas.openxmlformats.org/officeDocument/2006/docPropsVTypes">
  <Template>Normal.dotm</Template>
  <TotalTime>0</TotalTime>
  <Pages>9</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2009-05-12T15:21:00Z</cp:lastPrinted>
  <dcterms:created xsi:type="dcterms:W3CDTF">2009-05-14T14:42:00Z</dcterms:created>
  <dcterms:modified xsi:type="dcterms:W3CDTF">2009-05-14T14:42:00Z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3418400</vt:r8>
  </property>
</Properties>
</file>